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C7" w:rsidRDefault="00CF34C7" w:rsidP="00CF34C7">
      <w:pPr>
        <w:tabs>
          <w:tab w:val="left" w:pos="1701"/>
          <w:tab w:val="right" w:pos="9639"/>
        </w:tabs>
        <w:spacing w:before="156"/>
        <w:rPr>
          <w:rFonts w:ascii="Arial" w:eastAsia="宋体" w:hAnsi="Arial" w:cs="Arial"/>
          <w:b/>
          <w:color w:val="000000"/>
          <w:sz w:val="24"/>
        </w:rPr>
      </w:pPr>
      <w:bookmarkStart w:id="0" w:name="_Ref165266342"/>
      <w:r>
        <w:rPr>
          <w:rFonts w:ascii="Arial" w:hAnsi="Arial" w:cs="Arial"/>
          <w:b/>
          <w:color w:val="000000"/>
          <w:sz w:val="24"/>
        </w:rPr>
        <w:t>3GPP TSG-RAN2#97bis</w:t>
      </w:r>
      <w:bookmarkStart w:id="1" w:name="OLE_LINK22"/>
      <w:r w:rsidR="000B3E3D"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        </w:t>
      </w:r>
      <w:r w:rsidR="002A3C58" w:rsidRPr="002A3C58">
        <w:rPr>
          <w:rFonts w:ascii="Arial" w:hAnsi="Arial" w:cs="Arial"/>
          <w:b/>
          <w:bCs/>
          <w:color w:val="000000"/>
          <w:sz w:val="24"/>
        </w:rPr>
        <w:t>R2-1702576</w:t>
      </w:r>
      <w:bookmarkEnd w:id="1"/>
    </w:p>
    <w:p w:rsidR="00E7491B" w:rsidRDefault="00CF34C7" w:rsidP="00CF34C7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>Spokane, USA, 3</w:t>
      </w:r>
      <w:r>
        <w:rPr>
          <w:rFonts w:ascii="Arial" w:hAnsi="Arial" w:cs="Arial"/>
          <w:b/>
          <w:color w:val="000000"/>
          <w:sz w:val="24"/>
          <w:vertAlign w:val="superscript"/>
        </w:rPr>
        <w:t>rd</w:t>
      </w:r>
      <w:r>
        <w:rPr>
          <w:rFonts w:ascii="Arial" w:hAnsi="Arial" w:cs="Arial"/>
          <w:b/>
          <w:color w:val="000000"/>
          <w:sz w:val="24"/>
        </w:rPr>
        <w:t xml:space="preserve"> – 7</w:t>
      </w:r>
      <w:r>
        <w:rPr>
          <w:rFonts w:ascii="Arial" w:hAnsi="Arial" w:cs="Arial"/>
          <w:b/>
          <w:color w:val="00000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</w:rPr>
        <w:t xml:space="preserve"> April 2017</w:t>
      </w:r>
    </w:p>
    <w:p w:rsidR="00862FA9" w:rsidRDefault="00862FA9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</w:p>
    <w:p w:rsidR="00F34EE4" w:rsidRPr="00FA5274" w:rsidRDefault="00F34EE4" w:rsidP="00B25D67">
      <w:pPr>
        <w:tabs>
          <w:tab w:val="left" w:pos="1979"/>
        </w:tabs>
        <w:spacing w:beforeLines="0"/>
        <w:rPr>
          <w:rFonts w:ascii="Arial" w:eastAsiaTheme="minorEastAsia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Agenda Item: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CF34C7" w:rsidRPr="00CF34C7">
        <w:rPr>
          <w:rFonts w:ascii="Arial" w:hAnsi="Arial" w:cs="Arial"/>
          <w:b/>
          <w:bCs/>
          <w:sz w:val="24"/>
          <w:lang w:eastAsia="en-US"/>
        </w:rPr>
        <w:t>10.2.2.2</w:t>
      </w:r>
    </w:p>
    <w:p w:rsidR="00F34EE4" w:rsidRPr="00E817CF" w:rsidRDefault="00F34EE4" w:rsidP="00B25D67">
      <w:pPr>
        <w:tabs>
          <w:tab w:val="left" w:pos="1979"/>
          <w:tab w:val="left" w:pos="2100"/>
          <w:tab w:val="left" w:pos="2520"/>
          <w:tab w:val="left" w:pos="4180"/>
        </w:tabs>
        <w:spacing w:beforeLines="0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1D647A" w:rsidRPr="00E817CF" w:rsidRDefault="00F34EE4" w:rsidP="00B25D67">
      <w:pPr>
        <w:tabs>
          <w:tab w:val="left" w:pos="1979"/>
        </w:tabs>
        <w:spacing w:beforeLines="0"/>
        <w:ind w:left="1979" w:hanging="1979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E7491B">
        <w:rPr>
          <w:rFonts w:ascii="Arial" w:hAnsi="Arial" w:cs="Arial"/>
          <w:b/>
          <w:bCs/>
          <w:sz w:val="24"/>
          <w:lang w:eastAsia="en-US"/>
        </w:rPr>
        <w:t>Discu</w:t>
      </w:r>
      <w:r w:rsidR="00EB30D3">
        <w:rPr>
          <w:rFonts w:ascii="Arial" w:hAnsi="Arial" w:cs="Arial"/>
          <w:b/>
          <w:bCs/>
          <w:sz w:val="24"/>
          <w:lang w:eastAsia="en-US"/>
        </w:rPr>
        <w:t xml:space="preserve">ssion on </w:t>
      </w:r>
      <w:proofErr w:type="spellStart"/>
      <w:r w:rsidR="00B52BF7">
        <w:rPr>
          <w:rFonts w:ascii="Arial" w:hAnsi="Arial" w:cs="Arial"/>
          <w:b/>
          <w:bCs/>
          <w:sz w:val="24"/>
          <w:lang w:eastAsia="en-US"/>
        </w:rPr>
        <w:t>S</w:t>
      </w:r>
      <w:r w:rsidR="00F74C9F">
        <w:rPr>
          <w:rFonts w:ascii="Arial" w:hAnsi="Arial" w:cs="Arial"/>
          <w:b/>
          <w:bCs/>
          <w:sz w:val="24"/>
          <w:lang w:eastAsia="en-US"/>
        </w:rPr>
        <w:t>gNB</w:t>
      </w:r>
      <w:proofErr w:type="spellEnd"/>
      <w:r w:rsidR="00B52BF7">
        <w:rPr>
          <w:rFonts w:ascii="Arial" w:hAnsi="Arial" w:cs="Arial"/>
          <w:b/>
          <w:bCs/>
          <w:sz w:val="24"/>
          <w:lang w:eastAsia="en-US"/>
        </w:rPr>
        <w:t xml:space="preserve"> Addition</w:t>
      </w:r>
      <w:bookmarkStart w:id="2" w:name="_GoBack"/>
      <w:bookmarkEnd w:id="2"/>
    </w:p>
    <w:p w:rsidR="00F34EE4" w:rsidRPr="00E817CF" w:rsidRDefault="00F34EE4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Document for: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0"/>
    </w:p>
    <w:p w:rsidR="00495E1C" w:rsidRDefault="00597E8C" w:rsidP="00495E1C">
      <w:pPr>
        <w:spacing w:before="156" w:after="100" w:afterAutospacing="1"/>
        <w:rPr>
          <w:rFonts w:ascii="Arial" w:eastAsia="MS Mincho" w:hAnsi="Arial" w:cs="Arial"/>
          <w:kern w:val="0"/>
          <w:szCs w:val="20"/>
          <w:lang w:val="en-GB" w:eastAsia="ja-JP"/>
        </w:rPr>
      </w:pPr>
      <w:r>
        <w:rPr>
          <w:rFonts w:ascii="Arial" w:eastAsia="MS Mincho" w:hAnsi="Arial" w:cs="Arial"/>
          <w:kern w:val="0"/>
          <w:szCs w:val="20"/>
          <w:lang w:val="en-GB" w:eastAsia="ja-JP"/>
        </w:rPr>
        <w:t>According to the WID</w:t>
      </w:r>
      <w:r w:rsidR="00CF34C7">
        <w:rPr>
          <w:rFonts w:ascii="Arial" w:eastAsia="MS Mincho" w:hAnsi="Arial" w:cs="Arial"/>
          <w:kern w:val="0"/>
          <w:szCs w:val="20"/>
          <w:lang w:val="en-GB" w:eastAsia="ja-JP"/>
        </w:rPr>
        <w:t xml:space="preserve"> approved in </w:t>
      </w:r>
      <w:r w:rsidR="009D2044">
        <w:rPr>
          <w:rFonts w:ascii="Arial" w:eastAsia="MS Mincho" w:hAnsi="Arial" w:cs="Arial"/>
          <w:kern w:val="0"/>
          <w:szCs w:val="20"/>
          <w:lang w:val="en-GB" w:eastAsia="ja-JP"/>
        </w:rPr>
        <w:t>RAN #75</w:t>
      </w:r>
      <w:r>
        <w:rPr>
          <w:rFonts w:ascii="Arial" w:eastAsia="MS Mincho" w:hAnsi="Arial" w:cs="Arial"/>
          <w:kern w:val="0"/>
          <w:szCs w:val="20"/>
          <w:lang w:val="en-GB" w:eastAsia="ja-JP"/>
        </w:rPr>
        <w:t xml:space="preserve">, </w:t>
      </w:r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the Dual Connectivity functionality was agreed to be supported in the NR as following. In this contribution, we discuss the </w:t>
      </w:r>
      <w:proofErr w:type="spellStart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>SgNB</w:t>
      </w:r>
      <w:proofErr w:type="spellEnd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 addition procedure on the basis of the LTE dual connectivity </w:t>
      </w:r>
      <w:proofErr w:type="spellStart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>SeNB</w:t>
      </w:r>
      <w:proofErr w:type="spellEnd"/>
      <w:r w:rsidR="00495E1C">
        <w:rPr>
          <w:rFonts w:ascii="Arial" w:eastAsia="MS Mincho" w:hAnsi="Arial" w:cs="Arial"/>
          <w:kern w:val="0"/>
          <w:szCs w:val="20"/>
          <w:lang w:val="en-GB" w:eastAsia="ja-JP"/>
        </w:rPr>
        <w:t xml:space="preserve"> addition procedure, and provide our proposals.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For Dual Connectivity options: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E-UTRA-NR DC via EPC where the E-UTRA is the master (Option 3/3a/3x in TR 38.801 section 10.1.2);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E-UTRA-NR DC via 5G-CN where the E-UTRA is the master (Option 7/7a/7x in TR 38.801 section 10.1.4);</w:t>
      </w:r>
    </w:p>
    <w:p w:rsidR="005C6110" w:rsidRPr="00495E1C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NR-E-UTRA DC via 5G-CN where the NR is the master (Option 4/4A in TR 38.801 section 10.1.3).</w:t>
      </w:r>
    </w:p>
    <w:p w:rsidR="005C6110" w:rsidRDefault="005C6110" w:rsidP="0049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/>
        <w:rPr>
          <w:rFonts w:ascii="Arial" w:eastAsiaTheme="minorEastAsia" w:hAnsi="Arial" w:cs="Arial"/>
          <w:i/>
          <w:szCs w:val="20"/>
        </w:rPr>
      </w:pPr>
      <w:r w:rsidRPr="00495E1C">
        <w:rPr>
          <w:rFonts w:ascii="Arial" w:eastAsiaTheme="minorEastAsia" w:hAnsi="Arial" w:cs="Arial"/>
          <w:i/>
          <w:szCs w:val="20"/>
        </w:rPr>
        <w:t>-</w:t>
      </w:r>
      <w:r w:rsidRPr="00495E1C">
        <w:rPr>
          <w:rFonts w:ascii="Arial" w:eastAsiaTheme="minorEastAsia" w:hAnsi="Arial" w:cs="Arial"/>
          <w:i/>
          <w:szCs w:val="20"/>
        </w:rPr>
        <w:tab/>
        <w:t>Work on Option 4/4A will be started after the work on Option 2, 3 series and 7 series are completed.</w:t>
      </w:r>
    </w:p>
    <w:p w:rsidR="00495E1C" w:rsidRPr="00495E1C" w:rsidRDefault="00495E1C" w:rsidP="00495E1C">
      <w:pPr>
        <w:spacing w:beforeLines="0"/>
        <w:rPr>
          <w:rFonts w:ascii="Arial" w:eastAsiaTheme="minorEastAsia" w:hAnsi="Arial" w:cs="Arial"/>
          <w:szCs w:val="20"/>
        </w:rPr>
      </w:pPr>
    </w:p>
    <w:p w:rsidR="00AF2A9B" w:rsidRPr="00AF7DD8" w:rsidRDefault="0043226D" w:rsidP="00B47DF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AF7DD8" w:rsidRPr="00BD16D1" w:rsidRDefault="00AF7DD8" w:rsidP="00AF7DD8">
      <w:pPr>
        <w:spacing w:before="156"/>
        <w:rPr>
          <w:rFonts w:ascii="Arial" w:eastAsiaTheme="minorEastAsia" w:hAnsi="Arial" w:cs="Arial"/>
        </w:rPr>
      </w:pPr>
      <w:r w:rsidRPr="00BD16D1">
        <w:rPr>
          <w:rFonts w:ascii="Arial" w:eastAsiaTheme="minorEastAsia" w:hAnsi="Arial" w:cs="Arial"/>
        </w:rPr>
        <w:t xml:space="preserve">In LTE Rel-12, Dual </w:t>
      </w:r>
      <w:r w:rsidR="002052DC">
        <w:rPr>
          <w:rFonts w:ascii="Arial" w:eastAsiaTheme="minorEastAsia" w:hAnsi="Arial" w:cs="Arial" w:hint="eastAsia"/>
        </w:rPr>
        <w:t>C</w:t>
      </w:r>
      <w:r w:rsidR="002052DC" w:rsidRPr="00BD16D1">
        <w:rPr>
          <w:rFonts w:ascii="Arial" w:eastAsiaTheme="minorEastAsia" w:hAnsi="Arial" w:cs="Arial"/>
        </w:rPr>
        <w:t xml:space="preserve">onnectivity </w:t>
      </w:r>
      <w:r w:rsidR="00402A65" w:rsidRPr="00402A65">
        <w:rPr>
          <w:rFonts w:ascii="Arial" w:eastAsiaTheme="minorEastAsia" w:hAnsi="Arial" w:cs="Arial"/>
        </w:rPr>
        <w:t>operation whereby a multiple Rx/</w:t>
      </w:r>
      <w:proofErr w:type="spellStart"/>
      <w:r w:rsidR="00402A65" w:rsidRPr="00402A65">
        <w:rPr>
          <w:rFonts w:ascii="Arial" w:eastAsiaTheme="minorEastAsia" w:hAnsi="Arial" w:cs="Arial"/>
        </w:rPr>
        <w:t>Tx</w:t>
      </w:r>
      <w:proofErr w:type="spellEnd"/>
      <w:r w:rsidR="00402A65" w:rsidRPr="00402A65">
        <w:rPr>
          <w:rFonts w:ascii="Arial" w:eastAsiaTheme="minorEastAsia" w:hAnsi="Arial" w:cs="Arial"/>
        </w:rPr>
        <w:t xml:space="preserve"> UE in RRC_CONNECTED is configured to </w:t>
      </w:r>
      <w:r w:rsidR="002052DC" w:rsidRPr="00402A65">
        <w:rPr>
          <w:rFonts w:ascii="Arial" w:eastAsiaTheme="minorEastAsia" w:hAnsi="Arial" w:cs="Arial"/>
        </w:rPr>
        <w:t>utilize</w:t>
      </w:r>
      <w:r w:rsidR="00402A65" w:rsidRPr="00402A65">
        <w:rPr>
          <w:rFonts w:ascii="Arial" w:eastAsiaTheme="minorEastAsia" w:hAnsi="Arial" w:cs="Arial"/>
        </w:rPr>
        <w:t xml:space="preserve"> radio resources provided by two distinct schedulers, located in two </w:t>
      </w:r>
      <w:proofErr w:type="spellStart"/>
      <w:r w:rsidR="00402A65" w:rsidRPr="00402A65">
        <w:rPr>
          <w:rFonts w:ascii="Arial" w:eastAsiaTheme="minorEastAsia" w:hAnsi="Arial" w:cs="Arial"/>
        </w:rPr>
        <w:t>eNBs</w:t>
      </w:r>
      <w:proofErr w:type="spellEnd"/>
      <w:r w:rsidR="00402A65" w:rsidRPr="00402A65">
        <w:rPr>
          <w:rFonts w:ascii="Arial" w:eastAsiaTheme="minorEastAsia" w:hAnsi="Arial" w:cs="Arial"/>
        </w:rPr>
        <w:t xml:space="preserve"> connected via a non-ideal backhaul over the X2 interface</w:t>
      </w:r>
      <w:r w:rsidR="00402A65">
        <w:rPr>
          <w:rFonts w:ascii="Arial" w:eastAsiaTheme="minorEastAsia" w:hAnsi="Arial" w:cs="Arial"/>
        </w:rPr>
        <w:t>.</w:t>
      </w:r>
    </w:p>
    <w:p w:rsidR="00BD16D1" w:rsidRDefault="00BD16D1" w:rsidP="00AF7DD8">
      <w:pPr>
        <w:spacing w:before="156"/>
        <w:rPr>
          <w:rFonts w:ascii="Arial" w:eastAsiaTheme="minorEastAsia" w:hAnsi="Arial" w:cs="Arial"/>
        </w:rPr>
      </w:pPr>
      <w:r w:rsidRPr="00BD16D1">
        <w:rPr>
          <w:rFonts w:ascii="Arial" w:eastAsiaTheme="minorEastAsia" w:hAnsi="Arial" w:cs="Arial"/>
        </w:rPr>
        <w:t xml:space="preserve">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Addition procedure is initiated by the </w:t>
      </w:r>
      <w:proofErr w:type="spellStart"/>
      <w:r w:rsidRPr="00BD16D1">
        <w:rPr>
          <w:rFonts w:ascii="Arial" w:eastAsiaTheme="minorEastAsia" w:hAnsi="Arial" w:cs="Arial"/>
        </w:rPr>
        <w:t>MeNB</w:t>
      </w:r>
      <w:proofErr w:type="spellEnd"/>
      <w:r w:rsidRPr="00BD16D1">
        <w:rPr>
          <w:rFonts w:ascii="Arial" w:eastAsiaTheme="minorEastAsia" w:hAnsi="Arial" w:cs="Arial"/>
        </w:rPr>
        <w:t xml:space="preserve"> and is used to establish a UE context at 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in order to provide radio resources from the </w:t>
      </w:r>
      <w:proofErr w:type="spellStart"/>
      <w:r w:rsidRPr="00BD16D1">
        <w:rPr>
          <w:rFonts w:ascii="Arial" w:eastAsiaTheme="minorEastAsia" w:hAnsi="Arial" w:cs="Arial"/>
        </w:rPr>
        <w:t>SeNB</w:t>
      </w:r>
      <w:proofErr w:type="spellEnd"/>
      <w:r w:rsidRPr="00BD16D1">
        <w:rPr>
          <w:rFonts w:ascii="Arial" w:eastAsiaTheme="minorEastAsia" w:hAnsi="Arial" w:cs="Arial"/>
        </w:rPr>
        <w:t xml:space="preserve"> to the UE. </w:t>
      </w:r>
      <w:r w:rsidR="00965DE8">
        <w:rPr>
          <w:rFonts w:ascii="Arial" w:eastAsiaTheme="minorEastAsia" w:hAnsi="Arial" w:cs="Arial"/>
        </w:rPr>
        <w:t xml:space="preserve">The whole </w:t>
      </w:r>
      <w:r w:rsidR="00315E0D" w:rsidRPr="00315E0D">
        <w:rPr>
          <w:rFonts w:ascii="Arial" w:eastAsiaTheme="minorEastAsia" w:hAnsi="Arial" w:cs="Arial"/>
        </w:rPr>
        <w:t>p</w:t>
      </w:r>
      <w:r w:rsidR="00965DE8">
        <w:rPr>
          <w:rFonts w:ascii="Arial" w:eastAsiaTheme="minorEastAsia" w:hAnsi="Arial" w:cs="Arial"/>
        </w:rPr>
        <w:t>rocedure is used to add</w:t>
      </w:r>
      <w:r w:rsidR="00315E0D" w:rsidRPr="00315E0D">
        <w:rPr>
          <w:rFonts w:ascii="Arial" w:eastAsiaTheme="minorEastAsia" w:hAnsi="Arial" w:cs="Arial"/>
        </w:rPr>
        <w:t xml:space="preserve"> the SCG. Figure </w:t>
      </w:r>
      <w:r w:rsidR="00965DE8">
        <w:rPr>
          <w:rFonts w:ascii="Arial" w:eastAsiaTheme="minorEastAsia" w:hAnsi="Arial" w:cs="Arial"/>
        </w:rPr>
        <w:t>1</w:t>
      </w:r>
      <w:r w:rsidR="00315E0D" w:rsidRPr="00315E0D">
        <w:rPr>
          <w:rFonts w:ascii="Arial" w:eastAsiaTheme="minorEastAsia" w:hAnsi="Arial" w:cs="Arial"/>
        </w:rPr>
        <w:t xml:space="preserve"> shows the </w:t>
      </w:r>
      <w:proofErr w:type="spellStart"/>
      <w:r w:rsidR="00315E0D" w:rsidRPr="00315E0D">
        <w:rPr>
          <w:rFonts w:ascii="Arial" w:eastAsiaTheme="minorEastAsia" w:hAnsi="Arial" w:cs="Arial"/>
        </w:rPr>
        <w:t>SeNB</w:t>
      </w:r>
      <w:proofErr w:type="spellEnd"/>
      <w:r w:rsidR="00315E0D" w:rsidRPr="00315E0D">
        <w:rPr>
          <w:rFonts w:ascii="Arial" w:eastAsiaTheme="minorEastAsia" w:hAnsi="Arial" w:cs="Arial"/>
        </w:rPr>
        <w:t xml:space="preserve"> Addition procedure</w:t>
      </w:r>
      <w:r w:rsidR="00965DE8">
        <w:rPr>
          <w:rFonts w:ascii="Arial" w:eastAsiaTheme="minorEastAsia" w:hAnsi="Arial" w:cs="Arial"/>
        </w:rPr>
        <w:t xml:space="preserve">. In this procedure, first of all, the RRC connection and dedicated RB(s) are established between the UE and the </w:t>
      </w:r>
      <w:proofErr w:type="spellStart"/>
      <w:r w:rsidR="00965DE8">
        <w:rPr>
          <w:rFonts w:ascii="Arial" w:eastAsiaTheme="minorEastAsia" w:hAnsi="Arial" w:cs="Arial"/>
        </w:rPr>
        <w:t>MeNB</w:t>
      </w:r>
      <w:proofErr w:type="spellEnd"/>
      <w:r w:rsidR="00965DE8">
        <w:rPr>
          <w:rFonts w:ascii="Arial" w:eastAsiaTheme="minorEastAsia" w:hAnsi="Arial" w:cs="Arial"/>
        </w:rPr>
        <w:t xml:space="preserve">, while at the same time the measurement information </w:t>
      </w:r>
      <w:r w:rsidR="002052DC">
        <w:rPr>
          <w:rFonts w:ascii="Arial" w:eastAsiaTheme="minorEastAsia" w:hAnsi="Arial" w:cs="Arial" w:hint="eastAsia"/>
        </w:rPr>
        <w:t>is</w:t>
      </w:r>
      <w:r w:rsidR="00965DE8">
        <w:rPr>
          <w:rFonts w:ascii="Arial" w:eastAsiaTheme="minorEastAsia" w:hAnsi="Arial" w:cs="Arial"/>
        </w:rPr>
        <w:t xml:space="preserve">configured to UE for finding the suitable cells of the neighboring </w:t>
      </w:r>
      <w:proofErr w:type="spellStart"/>
      <w:r w:rsidR="00965DE8">
        <w:rPr>
          <w:rFonts w:ascii="Arial" w:eastAsiaTheme="minorEastAsia" w:hAnsi="Arial" w:cs="Arial"/>
        </w:rPr>
        <w:t>eNB</w:t>
      </w:r>
      <w:proofErr w:type="spellEnd"/>
      <w:r w:rsidR="00965DE8">
        <w:rPr>
          <w:rFonts w:ascii="Arial" w:eastAsiaTheme="minorEastAsia" w:hAnsi="Arial" w:cs="Arial"/>
        </w:rPr>
        <w:t xml:space="preserve"> which could be added to the SCG.</w:t>
      </w:r>
      <w:r w:rsidR="00CD66B6">
        <w:rPr>
          <w:rFonts w:ascii="Arial" w:eastAsiaTheme="minorEastAsia" w:hAnsi="Arial" w:cs="Arial"/>
        </w:rPr>
        <w:t xml:space="preserve"> When receiving the measurement report from UE, </w:t>
      </w:r>
      <w:proofErr w:type="spellStart"/>
      <w:r w:rsidR="00CD66B6">
        <w:rPr>
          <w:rFonts w:ascii="Arial" w:eastAsiaTheme="minorEastAsia" w:hAnsi="Arial" w:cs="Arial"/>
        </w:rPr>
        <w:t>MeNB</w:t>
      </w:r>
      <w:proofErr w:type="spellEnd"/>
      <w:r w:rsidR="00CD66B6">
        <w:rPr>
          <w:rFonts w:ascii="Arial" w:eastAsiaTheme="minorEastAsia" w:hAnsi="Arial" w:cs="Arial"/>
        </w:rPr>
        <w:t xml:space="preserve"> will determine </w:t>
      </w:r>
      <w:r w:rsidR="00266049">
        <w:rPr>
          <w:rFonts w:ascii="Arial" w:eastAsiaTheme="minorEastAsia" w:hAnsi="Arial" w:cs="Arial"/>
        </w:rPr>
        <w:t>whether to add</w:t>
      </w:r>
      <w:r w:rsidR="00CD66B6">
        <w:rPr>
          <w:rFonts w:ascii="Arial" w:eastAsiaTheme="minorEastAsia" w:hAnsi="Arial" w:cs="Arial"/>
        </w:rPr>
        <w:t xml:space="preserve"> the </w:t>
      </w:r>
      <w:proofErr w:type="spellStart"/>
      <w:r w:rsidR="00CD66B6">
        <w:rPr>
          <w:rFonts w:ascii="Arial" w:eastAsiaTheme="minorEastAsia" w:hAnsi="Arial" w:cs="Arial"/>
        </w:rPr>
        <w:t>SeNB</w:t>
      </w:r>
      <w:proofErr w:type="spellEnd"/>
      <w:r w:rsidR="00CD66B6">
        <w:rPr>
          <w:rFonts w:ascii="Arial" w:eastAsiaTheme="minorEastAsia" w:hAnsi="Arial" w:cs="Arial"/>
        </w:rPr>
        <w:t xml:space="preserve"> based on the measurement results.</w:t>
      </w:r>
      <w:r w:rsidR="00D8512D">
        <w:rPr>
          <w:rFonts w:ascii="Arial" w:eastAsiaTheme="minorEastAsia" w:hAnsi="Arial" w:cs="Arial"/>
        </w:rPr>
        <w:t xml:space="preserve"> Once the </w:t>
      </w:r>
      <w:proofErr w:type="spellStart"/>
      <w:r w:rsidR="00D8512D">
        <w:rPr>
          <w:rFonts w:ascii="Arial" w:eastAsiaTheme="minorEastAsia" w:hAnsi="Arial" w:cs="Arial"/>
        </w:rPr>
        <w:t>SeNB</w:t>
      </w:r>
      <w:proofErr w:type="spellEnd"/>
      <w:r w:rsidR="00D8512D">
        <w:rPr>
          <w:rFonts w:ascii="Arial" w:eastAsiaTheme="minorEastAsia" w:hAnsi="Arial" w:cs="Arial"/>
        </w:rPr>
        <w:t xml:space="preserve"> is added, </w:t>
      </w:r>
      <w:proofErr w:type="spellStart"/>
      <w:r w:rsidR="00D8512D">
        <w:rPr>
          <w:rFonts w:ascii="Arial" w:eastAsiaTheme="minorEastAsia" w:hAnsi="Arial" w:cs="Arial"/>
        </w:rPr>
        <w:t>MeNB</w:t>
      </w:r>
      <w:proofErr w:type="spellEnd"/>
      <w:r w:rsidR="00D8512D">
        <w:rPr>
          <w:rFonts w:ascii="Arial" w:eastAsiaTheme="minorEastAsia" w:hAnsi="Arial" w:cs="Arial"/>
        </w:rPr>
        <w:t xml:space="preserve"> will provide the SCG configuration information to the UE and request MME to modify the established E-RAB(s). </w:t>
      </w:r>
    </w:p>
    <w:bookmarkStart w:id="3" w:name="_MON_1551773287"/>
    <w:bookmarkStart w:id="4" w:name="OLE_LINK1"/>
    <w:bookmarkStart w:id="5" w:name="OLE_LINK2"/>
    <w:bookmarkEnd w:id="3"/>
    <w:p w:rsidR="001218AC" w:rsidRDefault="005B64E8" w:rsidP="001218AC">
      <w:pPr>
        <w:spacing w:before="156"/>
        <w:jc w:val="center"/>
      </w:pPr>
      <w:r>
        <w:object w:dxaOrig="11325" w:dyaOrig="6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pt;height:264.35pt" o:ole="">
            <v:imagedata r:id="rId8" o:title=""/>
          </v:shape>
          <o:OLEObject Type="Embed" ProgID="Visio.Drawing.15" ShapeID="_x0000_i1025" DrawAspect="Content" ObjectID="_1551862400" r:id="rId9"/>
        </w:object>
      </w:r>
      <w:bookmarkEnd w:id="4"/>
      <w:bookmarkEnd w:id="5"/>
    </w:p>
    <w:p w:rsidR="005B64E8" w:rsidRPr="005B64E8" w:rsidRDefault="005B64E8" w:rsidP="001218AC">
      <w:pPr>
        <w:spacing w:before="156"/>
        <w:jc w:val="center"/>
        <w:rPr>
          <w:rFonts w:ascii="Arial" w:eastAsiaTheme="minorEastAsia" w:hAnsi="Arial" w:cs="Arial"/>
          <w:sz w:val="18"/>
          <w:szCs w:val="18"/>
        </w:rPr>
      </w:pPr>
      <w:r w:rsidRPr="005B64E8">
        <w:rPr>
          <w:rFonts w:ascii="Arial" w:hAnsi="Arial" w:cs="Arial"/>
          <w:sz w:val="18"/>
          <w:szCs w:val="18"/>
        </w:rPr>
        <w:t xml:space="preserve">Figure 1: </w:t>
      </w:r>
      <w:proofErr w:type="spellStart"/>
      <w:r w:rsidRPr="005B64E8">
        <w:rPr>
          <w:rFonts w:ascii="Arial" w:hAnsi="Arial" w:cs="Arial"/>
          <w:sz w:val="18"/>
          <w:szCs w:val="18"/>
        </w:rPr>
        <w:t>SeNB</w:t>
      </w:r>
      <w:r w:rsidR="0012386B">
        <w:rPr>
          <w:rFonts w:ascii="Arial" w:hAnsi="Arial" w:cs="Arial"/>
          <w:sz w:val="18"/>
          <w:szCs w:val="18"/>
        </w:rPr>
        <w:t>A</w:t>
      </w:r>
      <w:r w:rsidRPr="005B64E8">
        <w:rPr>
          <w:rFonts w:ascii="Arial" w:hAnsi="Arial" w:cs="Arial"/>
          <w:sz w:val="18"/>
          <w:szCs w:val="18"/>
        </w:rPr>
        <w:t>ddition</w:t>
      </w:r>
      <w:proofErr w:type="spellEnd"/>
      <w:r w:rsidRPr="005B64E8">
        <w:rPr>
          <w:rFonts w:ascii="Arial" w:hAnsi="Arial" w:cs="Arial"/>
          <w:sz w:val="18"/>
          <w:szCs w:val="18"/>
        </w:rPr>
        <w:t xml:space="preserve"> procedure in LTE DC</w:t>
      </w:r>
    </w:p>
    <w:p w:rsidR="00D8512D" w:rsidRDefault="00D8512D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From the above-mentioned procedure, it can be figured out that the dedicated RB establishment and the </w:t>
      </w:r>
      <w:proofErr w:type="spellStart"/>
      <w:r>
        <w:rPr>
          <w:rFonts w:ascii="Arial" w:eastAsiaTheme="minorEastAsia" w:hAnsi="Arial" w:cs="Arial"/>
        </w:rPr>
        <w:t>SeNB</w:t>
      </w:r>
      <w:proofErr w:type="spellEnd"/>
      <w:r>
        <w:rPr>
          <w:rFonts w:ascii="Arial" w:eastAsiaTheme="minorEastAsia" w:hAnsi="Arial" w:cs="Arial"/>
        </w:rPr>
        <w:t xml:space="preserve"> addition are independent procedures</w:t>
      </w:r>
      <w:r w:rsidR="007C28F7">
        <w:rPr>
          <w:rFonts w:ascii="Arial" w:eastAsiaTheme="minorEastAsia" w:hAnsi="Arial" w:cs="Arial"/>
        </w:rPr>
        <w:t>, and it has the following drawbacks.</w:t>
      </w:r>
    </w:p>
    <w:p w:rsidR="007C28F7" w:rsidRPr="00E44DBF" w:rsidRDefault="007C28F7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>T</w:t>
      </w:r>
      <w:r w:rsidRPr="00E44DBF">
        <w:rPr>
          <w:rFonts w:ascii="Arial" w:eastAsiaTheme="minorEastAsia" w:hAnsi="Arial" w:cs="Arial" w:hint="eastAsia"/>
          <w:kern w:val="2"/>
          <w:sz w:val="20"/>
          <w:lang w:eastAsia="zh-CN"/>
        </w:rPr>
        <w:t xml:space="preserve">he </w:t>
      </w:r>
      <w:proofErr w:type="spellStart"/>
      <w:r w:rsidRPr="00E44DBF">
        <w:rPr>
          <w:rFonts w:ascii="Arial" w:eastAsiaTheme="minorEastAsia" w:hAnsi="Arial" w:cs="Arial"/>
          <w:kern w:val="2"/>
          <w:sz w:val="20"/>
          <w:lang w:eastAsia="zh-CN"/>
        </w:rPr>
        <w:t>Uu</w:t>
      </w:r>
      <w:proofErr w:type="spellEnd"/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 interface signaling overhead is increased due to the measurement results reporting procedure and the additional RRC reconfiguration procedure.</w:t>
      </w:r>
    </w:p>
    <w:p w:rsidR="007C28F7" w:rsidRPr="00E44DBF" w:rsidRDefault="007C28F7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>The S1 signaling overhead is increase</w:t>
      </w:r>
      <w:r w:rsidR="002052DC">
        <w:rPr>
          <w:rFonts w:ascii="Arial" w:eastAsiaTheme="minorEastAsia" w:hAnsi="Arial" w:cs="Arial" w:hint="eastAsia"/>
          <w:kern w:val="2"/>
          <w:sz w:val="20"/>
          <w:lang w:eastAsia="zh-CN"/>
        </w:rPr>
        <w:t>d</w:t>
      </w:r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 due to the E-RAB modification procedure.</w:t>
      </w:r>
    </w:p>
    <w:p w:rsidR="007C28F7" w:rsidRDefault="00E44DBF" w:rsidP="007C28F7">
      <w:pPr>
        <w:pStyle w:val="a7"/>
        <w:numPr>
          <w:ilvl w:val="0"/>
          <w:numId w:val="7"/>
        </w:numPr>
        <w:spacing w:before="120"/>
        <w:rPr>
          <w:rFonts w:ascii="Arial" w:eastAsiaTheme="minorEastAsia" w:hAnsi="Arial" w:cs="Arial"/>
          <w:kern w:val="2"/>
          <w:sz w:val="20"/>
          <w:lang w:eastAsia="zh-CN"/>
        </w:rPr>
      </w:pPr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Multiple reconfiguration and modification procedures </w:t>
      </w:r>
      <w:r w:rsidR="002052DC">
        <w:rPr>
          <w:rFonts w:ascii="Arial" w:eastAsiaTheme="minorEastAsia" w:hAnsi="Arial" w:cs="Arial" w:hint="eastAsia"/>
          <w:kern w:val="2"/>
          <w:sz w:val="20"/>
          <w:lang w:eastAsia="zh-CN"/>
        </w:rPr>
        <w:t xml:space="preserve">lead </w:t>
      </w:r>
      <w:proofErr w:type="spellStart"/>
      <w:r w:rsidR="002052DC">
        <w:rPr>
          <w:rFonts w:ascii="Arial" w:eastAsiaTheme="minorEastAsia" w:hAnsi="Arial" w:cs="Arial" w:hint="eastAsia"/>
          <w:kern w:val="2"/>
          <w:sz w:val="20"/>
          <w:lang w:eastAsia="zh-CN"/>
        </w:rPr>
        <w:t>toheavy</w:t>
      </w:r>
      <w:r w:rsidRPr="00E44DBF">
        <w:rPr>
          <w:rFonts w:ascii="Arial" w:eastAsiaTheme="minorEastAsia" w:hAnsi="Arial" w:cs="Arial"/>
          <w:kern w:val="2"/>
          <w:sz w:val="20"/>
          <w:lang w:eastAsia="zh-CN"/>
        </w:rPr>
        <w:t>eNB</w:t>
      </w:r>
      <w:proofErr w:type="spellEnd"/>
      <w:r w:rsidRPr="00E44DBF">
        <w:rPr>
          <w:rFonts w:ascii="Arial" w:eastAsiaTheme="minorEastAsia" w:hAnsi="Arial" w:cs="Arial"/>
          <w:kern w:val="2"/>
          <w:sz w:val="20"/>
          <w:lang w:eastAsia="zh-CN"/>
        </w:rPr>
        <w:t xml:space="preserve"> and UE implementation complexity. </w:t>
      </w:r>
    </w:p>
    <w:p w:rsidR="001218AC" w:rsidRPr="00CE4125" w:rsidRDefault="00CE4125" w:rsidP="00CE4125">
      <w:pPr>
        <w:spacing w:before="156"/>
        <w:rPr>
          <w:rFonts w:ascii="Arial" w:eastAsiaTheme="minorEastAsia" w:hAnsi="Arial" w:cs="Arial"/>
          <w:b/>
        </w:rPr>
      </w:pPr>
      <w:bookmarkStart w:id="6" w:name="OLE_LINK13"/>
      <w:r w:rsidRPr="00CE4125">
        <w:rPr>
          <w:rFonts w:ascii="Arial" w:eastAsiaTheme="minorEastAsia" w:hAnsi="Arial" w:cs="Arial" w:hint="eastAsia"/>
          <w:b/>
        </w:rPr>
        <w:t xml:space="preserve">Observation: </w:t>
      </w:r>
      <w:r w:rsidR="00951D9C">
        <w:rPr>
          <w:rFonts w:ascii="Arial" w:eastAsiaTheme="minorEastAsia" w:hAnsi="Arial" w:cs="Arial"/>
          <w:b/>
        </w:rPr>
        <w:t>R</w:t>
      </w:r>
      <w:r w:rsidR="008D24A0">
        <w:rPr>
          <w:rFonts w:ascii="Arial" w:eastAsiaTheme="minorEastAsia" w:hAnsi="Arial" w:cs="Arial"/>
          <w:b/>
        </w:rPr>
        <w:t>edundant signaling procedure</w:t>
      </w:r>
      <w:r w:rsidR="00951D9C">
        <w:rPr>
          <w:rFonts w:ascii="Arial" w:eastAsiaTheme="minorEastAsia" w:hAnsi="Arial" w:cs="Arial"/>
          <w:b/>
        </w:rPr>
        <w:t xml:space="preserve"> exists</w:t>
      </w:r>
      <w:r w:rsidR="008D24A0">
        <w:rPr>
          <w:rFonts w:ascii="Arial" w:eastAsiaTheme="minorEastAsia" w:hAnsi="Arial" w:cs="Arial"/>
          <w:b/>
        </w:rPr>
        <w:t xml:space="preserve"> in the </w:t>
      </w:r>
      <w:proofErr w:type="spellStart"/>
      <w:r w:rsidR="008D24A0">
        <w:rPr>
          <w:rFonts w:ascii="Arial" w:eastAsiaTheme="minorEastAsia" w:hAnsi="Arial" w:cs="Arial"/>
          <w:b/>
        </w:rPr>
        <w:t>SeNB</w:t>
      </w:r>
      <w:proofErr w:type="spellEnd"/>
      <w:r w:rsidR="008D24A0">
        <w:rPr>
          <w:rFonts w:ascii="Arial" w:eastAsiaTheme="minorEastAsia" w:hAnsi="Arial" w:cs="Arial"/>
          <w:b/>
        </w:rPr>
        <w:t xml:space="preserve"> addition procedure of LTE DC operation. </w:t>
      </w:r>
    </w:p>
    <w:bookmarkEnd w:id="6"/>
    <w:p w:rsidR="00AF0757" w:rsidRDefault="005F291F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 xml:space="preserve">For NR, </w:t>
      </w:r>
      <w:r w:rsidR="00831F4F">
        <w:rPr>
          <w:rFonts w:ascii="Arial" w:eastAsiaTheme="minorEastAsia" w:hAnsi="Arial" w:cs="Arial"/>
        </w:rPr>
        <w:t>if taking LTE-NR dual connectivity</w:t>
      </w:r>
      <w:r w:rsidR="00632D69">
        <w:rPr>
          <w:rFonts w:ascii="Arial" w:eastAsiaTheme="minorEastAsia" w:hAnsi="Arial" w:cs="Arial"/>
        </w:rPr>
        <w:t xml:space="preserve"> (LTE as master, i.e. option3, option7)</w:t>
      </w:r>
      <w:r w:rsidR="00831F4F">
        <w:rPr>
          <w:rFonts w:ascii="Arial" w:eastAsiaTheme="minorEastAsia" w:hAnsi="Arial" w:cs="Arial"/>
        </w:rPr>
        <w:t xml:space="preserve"> as example, </w:t>
      </w:r>
      <w:r w:rsidR="00074E2F">
        <w:rPr>
          <w:rFonts w:ascii="Arial" w:eastAsiaTheme="minorEastAsia" w:hAnsi="Arial" w:cs="Arial"/>
        </w:rPr>
        <w:t xml:space="preserve">the </w:t>
      </w:r>
      <w:proofErr w:type="spellStart"/>
      <w:r w:rsidR="00074E2F">
        <w:rPr>
          <w:rFonts w:ascii="Arial" w:eastAsiaTheme="minorEastAsia" w:hAnsi="Arial" w:cs="Arial"/>
        </w:rPr>
        <w:t>SgNB</w:t>
      </w:r>
      <w:proofErr w:type="spellEnd"/>
      <w:r w:rsidR="00074E2F">
        <w:rPr>
          <w:rFonts w:ascii="Arial" w:eastAsiaTheme="minorEastAsia" w:hAnsi="Arial" w:cs="Arial"/>
        </w:rPr>
        <w:t xml:space="preserve"> addition procedure could be </w:t>
      </w:r>
      <w:r w:rsidR="00AD566E">
        <w:rPr>
          <w:rFonts w:ascii="Arial" w:eastAsiaTheme="minorEastAsia" w:hAnsi="Arial" w:cs="Arial"/>
        </w:rPr>
        <w:t xml:space="preserve">optimized </w:t>
      </w:r>
      <w:r w:rsidR="002052DC">
        <w:rPr>
          <w:rFonts w:ascii="Arial" w:eastAsiaTheme="minorEastAsia" w:hAnsi="Arial" w:cs="Arial" w:hint="eastAsia"/>
        </w:rPr>
        <w:t>from</w:t>
      </w:r>
      <w:r w:rsidR="00AD566E">
        <w:rPr>
          <w:rFonts w:ascii="Arial" w:eastAsiaTheme="minorEastAsia" w:hAnsi="Arial" w:cs="Arial"/>
        </w:rPr>
        <w:t xml:space="preserve">simplicity perspective. </w:t>
      </w:r>
    </w:p>
    <w:p w:rsidR="00402A65" w:rsidRPr="00BD16D1" w:rsidRDefault="00AD566E" w:rsidP="00AF7DD8">
      <w:pPr>
        <w:spacing w:before="156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One possible way is to combine the dedicated RB establishment procedure </w:t>
      </w:r>
      <w:r w:rsidR="001147FF">
        <w:rPr>
          <w:rFonts w:ascii="Arial" w:eastAsiaTheme="minorEastAsia" w:hAnsi="Arial" w:cs="Arial"/>
        </w:rPr>
        <w:t xml:space="preserve">and </w:t>
      </w:r>
      <w:proofErr w:type="spellStart"/>
      <w:r>
        <w:rPr>
          <w:rFonts w:ascii="Arial" w:eastAsiaTheme="minorEastAsia" w:hAnsi="Arial" w:cs="Arial"/>
        </w:rPr>
        <w:t>SgNB</w:t>
      </w:r>
      <w:proofErr w:type="spellEnd"/>
      <w:r>
        <w:rPr>
          <w:rFonts w:ascii="Arial" w:eastAsiaTheme="minorEastAsia" w:hAnsi="Arial" w:cs="Arial"/>
        </w:rPr>
        <w:t xml:space="preserve"> addition procedure</w:t>
      </w:r>
      <w:r w:rsidR="002052DC">
        <w:rPr>
          <w:rFonts w:ascii="Arial" w:eastAsiaTheme="minorEastAsia" w:hAnsi="Arial" w:cs="Arial" w:hint="eastAsia"/>
        </w:rPr>
        <w:t xml:space="preserve"> together</w:t>
      </w:r>
      <w:r>
        <w:rPr>
          <w:rFonts w:ascii="Arial" w:eastAsiaTheme="minorEastAsia" w:hAnsi="Arial" w:cs="Arial"/>
        </w:rPr>
        <w:t xml:space="preserve">, which means </w:t>
      </w:r>
      <w:r w:rsidR="00FB5C57">
        <w:rPr>
          <w:rFonts w:ascii="Arial" w:eastAsiaTheme="minorEastAsia" w:hAnsi="Arial" w:cs="Arial"/>
        </w:rPr>
        <w:t xml:space="preserve">that the </w:t>
      </w:r>
      <w:proofErr w:type="spellStart"/>
      <w:r>
        <w:rPr>
          <w:rFonts w:ascii="Arial" w:eastAsiaTheme="minorEastAsia" w:hAnsi="Arial" w:cs="Arial"/>
        </w:rPr>
        <w:t>SgNB</w:t>
      </w:r>
      <w:r w:rsidR="007F1669">
        <w:rPr>
          <w:rFonts w:ascii="Arial" w:eastAsiaTheme="minorEastAsia" w:hAnsi="Arial" w:cs="Arial"/>
        </w:rPr>
        <w:t>addition</w:t>
      </w:r>
      <w:proofErr w:type="spellEnd"/>
      <w:r w:rsidR="007F1669">
        <w:rPr>
          <w:rFonts w:ascii="Arial" w:eastAsiaTheme="minorEastAsia" w:hAnsi="Arial" w:cs="Arial"/>
        </w:rPr>
        <w:t xml:space="preserve"> procedure can be performed </w:t>
      </w:r>
      <w:r w:rsidR="00FB5C57">
        <w:rPr>
          <w:rFonts w:ascii="Arial" w:eastAsiaTheme="minorEastAsia" w:hAnsi="Arial" w:cs="Arial"/>
        </w:rPr>
        <w:t>during dedicated RB establishment</w:t>
      </w:r>
      <w:r w:rsidR="001B780C">
        <w:rPr>
          <w:rFonts w:ascii="Arial" w:eastAsiaTheme="minorEastAsia" w:hAnsi="Arial" w:cs="Arial"/>
        </w:rPr>
        <w:t xml:space="preserve"> procedure</w:t>
      </w:r>
      <w:r w:rsidR="00FB5C57">
        <w:rPr>
          <w:rFonts w:ascii="Arial" w:eastAsiaTheme="minorEastAsia" w:hAnsi="Arial" w:cs="Arial"/>
        </w:rPr>
        <w:t>.</w:t>
      </w:r>
      <w:r w:rsidR="001B780C">
        <w:rPr>
          <w:rFonts w:ascii="Arial" w:eastAsiaTheme="minorEastAsia" w:hAnsi="Arial" w:cs="Arial"/>
        </w:rPr>
        <w:t xml:space="preserve"> When </w:t>
      </w:r>
      <w:r w:rsidR="002E2049">
        <w:rPr>
          <w:rFonts w:ascii="Arial" w:eastAsiaTheme="minorEastAsia" w:hAnsi="Arial" w:cs="Arial"/>
        </w:rPr>
        <w:t xml:space="preserve">performing </w:t>
      </w:r>
      <w:r w:rsidR="001B780C">
        <w:rPr>
          <w:rFonts w:ascii="Arial" w:eastAsiaTheme="minorEastAsia" w:hAnsi="Arial" w:cs="Arial"/>
        </w:rPr>
        <w:t>RRC connection</w:t>
      </w:r>
      <w:r w:rsidR="002E2049">
        <w:rPr>
          <w:rFonts w:ascii="Arial" w:eastAsiaTheme="minorEastAsia" w:hAnsi="Arial" w:cs="Arial"/>
        </w:rPr>
        <w:t xml:space="preserve"> setup</w:t>
      </w:r>
      <w:r w:rsidR="001B780C">
        <w:rPr>
          <w:rFonts w:ascii="Arial" w:eastAsiaTheme="minorEastAsia" w:hAnsi="Arial" w:cs="Arial"/>
        </w:rPr>
        <w:t xml:space="preserve">, UE can report the link results </w:t>
      </w:r>
      <w:r w:rsidR="00023ED9">
        <w:rPr>
          <w:rFonts w:ascii="Arial" w:eastAsiaTheme="minorEastAsia" w:hAnsi="Arial" w:cs="Arial"/>
        </w:rPr>
        <w:t xml:space="preserve">that UE measures in IDLE mode </w:t>
      </w:r>
      <w:r w:rsidR="001B780C">
        <w:rPr>
          <w:rFonts w:ascii="Arial" w:eastAsiaTheme="minorEastAsia" w:hAnsi="Arial" w:cs="Arial"/>
        </w:rPr>
        <w:t>in RRC setup complete message</w:t>
      </w:r>
      <w:r w:rsidR="00023ED9">
        <w:rPr>
          <w:rFonts w:ascii="Arial" w:eastAsiaTheme="minorEastAsia" w:hAnsi="Arial" w:cs="Arial"/>
        </w:rPr>
        <w:t xml:space="preserve">, and </w:t>
      </w:r>
      <w:proofErr w:type="spellStart"/>
      <w:r w:rsidR="00023ED9">
        <w:rPr>
          <w:rFonts w:ascii="Arial" w:eastAsiaTheme="minorEastAsia" w:hAnsi="Arial" w:cs="Arial"/>
        </w:rPr>
        <w:t>then</w:t>
      </w:r>
      <w:r w:rsidR="00230B7C">
        <w:rPr>
          <w:rFonts w:ascii="Arial" w:eastAsiaTheme="minorEastAsia" w:hAnsi="Arial" w:cs="Arial"/>
        </w:rPr>
        <w:t>Me</w:t>
      </w:r>
      <w:r w:rsidR="00023ED9">
        <w:rPr>
          <w:rFonts w:ascii="Arial" w:eastAsiaTheme="minorEastAsia" w:hAnsi="Arial" w:cs="Arial"/>
        </w:rPr>
        <w:t>NB</w:t>
      </w:r>
      <w:proofErr w:type="spellEnd"/>
      <w:r w:rsidR="00023ED9">
        <w:rPr>
          <w:rFonts w:ascii="Arial" w:eastAsiaTheme="minorEastAsia" w:hAnsi="Arial" w:cs="Arial"/>
        </w:rPr>
        <w:t xml:space="preserve"> can determine whether to add the </w:t>
      </w:r>
      <w:proofErr w:type="spellStart"/>
      <w:r w:rsidR="00023ED9">
        <w:rPr>
          <w:rFonts w:ascii="Arial" w:eastAsiaTheme="minorEastAsia" w:hAnsi="Arial" w:cs="Arial"/>
        </w:rPr>
        <w:t>SgNB</w:t>
      </w:r>
      <w:proofErr w:type="spellEnd"/>
      <w:r w:rsidR="00023ED9">
        <w:rPr>
          <w:rFonts w:ascii="Arial" w:eastAsiaTheme="minorEastAsia" w:hAnsi="Arial" w:cs="Arial"/>
        </w:rPr>
        <w:t xml:space="preserve"> during the dedicated RB establishment stage based on the </w:t>
      </w:r>
      <w:r w:rsidR="00584883">
        <w:rPr>
          <w:rFonts w:ascii="Arial" w:eastAsiaTheme="minorEastAsia" w:hAnsi="Arial" w:cs="Arial"/>
        </w:rPr>
        <w:t>measurement</w:t>
      </w:r>
      <w:r w:rsidR="00023ED9">
        <w:rPr>
          <w:rFonts w:ascii="Arial" w:eastAsiaTheme="minorEastAsia" w:hAnsi="Arial" w:cs="Arial"/>
        </w:rPr>
        <w:t xml:space="preserve"> results</w:t>
      </w:r>
      <w:r w:rsidR="00584883">
        <w:rPr>
          <w:rFonts w:ascii="Arial" w:eastAsiaTheme="minorEastAsia" w:hAnsi="Arial" w:cs="Arial"/>
        </w:rPr>
        <w:t>. Furthe</w:t>
      </w:r>
      <w:r w:rsidR="00230B7C">
        <w:rPr>
          <w:rFonts w:ascii="Arial" w:eastAsiaTheme="minorEastAsia" w:hAnsi="Arial" w:cs="Arial"/>
        </w:rPr>
        <w:t xml:space="preserve">rmore, </w:t>
      </w:r>
      <w:proofErr w:type="spellStart"/>
      <w:r w:rsidR="00230B7C">
        <w:rPr>
          <w:rFonts w:ascii="Arial" w:eastAsiaTheme="minorEastAsia" w:hAnsi="Arial" w:cs="Arial"/>
        </w:rPr>
        <w:t>Me</w:t>
      </w:r>
      <w:r w:rsidR="00584883">
        <w:rPr>
          <w:rFonts w:ascii="Arial" w:eastAsiaTheme="minorEastAsia" w:hAnsi="Arial" w:cs="Arial"/>
        </w:rPr>
        <w:t>NB</w:t>
      </w:r>
      <w:proofErr w:type="spellEnd"/>
      <w:r w:rsidR="00584883">
        <w:rPr>
          <w:rFonts w:ascii="Arial" w:eastAsiaTheme="minorEastAsia" w:hAnsi="Arial" w:cs="Arial"/>
        </w:rPr>
        <w:t xml:space="preserve"> could configure UE in RRC setup message whether to report the measurement results in RRC setup complete message in order to avoid the unnecessary uplink signaling overhead.</w:t>
      </w:r>
      <w:r w:rsidR="00665BEC">
        <w:rPr>
          <w:rFonts w:ascii="Arial" w:eastAsiaTheme="minorEastAsia" w:hAnsi="Arial" w:cs="Arial"/>
        </w:rPr>
        <w:t xml:space="preserve"> The suggested procedure is illustrated in Figure 2.</w:t>
      </w:r>
    </w:p>
    <w:bookmarkStart w:id="7" w:name="OLE_LINK24"/>
    <w:bookmarkStart w:id="8" w:name="OLE_LINK25"/>
    <w:bookmarkStart w:id="9" w:name="OLE_LINK29"/>
    <w:p w:rsidR="007422D8" w:rsidRDefault="00073B66" w:rsidP="00FC166D">
      <w:pPr>
        <w:spacing w:before="156"/>
      </w:pPr>
      <w:r>
        <w:object w:dxaOrig="10770" w:dyaOrig="5370">
          <v:shape id="_x0000_i1026" type="#_x0000_t75" style="width:436.85pt;height:217.6pt" o:ole="">
            <v:imagedata r:id="rId10" o:title=""/>
          </v:shape>
          <o:OLEObject Type="Embed" ProgID="Visio.Drawing.15" ShapeID="_x0000_i1026" DrawAspect="Content" ObjectID="_1551862401" r:id="rId11"/>
        </w:object>
      </w:r>
    </w:p>
    <w:p w:rsidR="006838BC" w:rsidRPr="006838BC" w:rsidRDefault="00073B66" w:rsidP="006838BC">
      <w:pPr>
        <w:spacing w:before="15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Figure 2: Optimized </w:t>
      </w:r>
      <w:proofErr w:type="spellStart"/>
      <w:r>
        <w:rPr>
          <w:rFonts w:ascii="Arial" w:hAnsi="Arial" w:cs="Arial"/>
          <w:sz w:val="18"/>
          <w:szCs w:val="18"/>
        </w:rPr>
        <w:t>Sg</w:t>
      </w:r>
      <w:r w:rsidR="006838BC" w:rsidRPr="006838BC">
        <w:rPr>
          <w:rFonts w:ascii="Arial" w:hAnsi="Arial" w:cs="Arial"/>
          <w:sz w:val="18"/>
          <w:szCs w:val="18"/>
        </w:rPr>
        <w:t>NB</w:t>
      </w:r>
      <w:proofErr w:type="spellEnd"/>
      <w:r w:rsidR="006838BC" w:rsidRPr="006838BC">
        <w:rPr>
          <w:rFonts w:ascii="Arial" w:hAnsi="Arial" w:cs="Arial"/>
          <w:sz w:val="18"/>
          <w:szCs w:val="18"/>
        </w:rPr>
        <w:t xml:space="preserve"> Addition procedure for NR</w:t>
      </w:r>
    </w:p>
    <w:p w:rsidR="00C75034" w:rsidRDefault="00C75034" w:rsidP="00FC166D">
      <w:pPr>
        <w:spacing w:before="156"/>
        <w:rPr>
          <w:rFonts w:ascii="Arial" w:hAnsi="Arial" w:cs="Arial"/>
        </w:rPr>
      </w:pPr>
      <w:r w:rsidRPr="00C75034">
        <w:rPr>
          <w:rFonts w:ascii="Arial" w:hAnsi="Arial" w:cs="Arial"/>
        </w:rPr>
        <w:t>The procedure</w:t>
      </w:r>
      <w:r w:rsidR="00FF7385">
        <w:rPr>
          <w:rFonts w:ascii="Arial" w:hAnsi="Arial" w:cs="Arial"/>
        </w:rPr>
        <w:t xml:space="preserve"> of Figure 2 is illustrated as following and p</w:t>
      </w:r>
      <w:r w:rsidR="0086371B">
        <w:rPr>
          <w:rFonts w:ascii="Arial" w:hAnsi="Arial" w:cs="Arial"/>
        </w:rPr>
        <w:t xml:space="preserve">lease note the LTE RRC message name is </w:t>
      </w:r>
      <w:r w:rsidR="00654732">
        <w:rPr>
          <w:rFonts w:ascii="Arial" w:hAnsi="Arial" w:cs="Arial"/>
        </w:rPr>
        <w:t>taken</w:t>
      </w:r>
      <w:r w:rsidR="0086371B">
        <w:rPr>
          <w:rFonts w:ascii="Arial" w:hAnsi="Arial" w:cs="Arial"/>
        </w:rPr>
        <w:t xml:space="preserve"> here as an example. </w:t>
      </w:r>
    </w:p>
    <w:p w:rsidR="0086371B" w:rsidRDefault="00AF405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UE initiates </w:t>
      </w:r>
      <w:proofErr w:type="spellStart"/>
      <w:r>
        <w:rPr>
          <w:rFonts w:ascii="Arial" w:hAnsi="Arial" w:cs="Arial"/>
        </w:rPr>
        <w:t>RRCConnectionR</w:t>
      </w:r>
      <w:r w:rsidR="0086371B">
        <w:rPr>
          <w:rFonts w:ascii="Arial" w:hAnsi="Arial" w:cs="Arial"/>
        </w:rPr>
        <w:t>equest</w:t>
      </w:r>
      <w:proofErr w:type="spellEnd"/>
      <w:r w:rsidR="00A35F3D">
        <w:rPr>
          <w:rFonts w:ascii="Arial" w:hAnsi="Arial" w:cs="Arial"/>
        </w:rPr>
        <w:t>.</w:t>
      </w:r>
    </w:p>
    <w:p w:rsidR="0086371B" w:rsidRDefault="0086371B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When recei</w:t>
      </w:r>
      <w:r w:rsidR="00073B66">
        <w:rPr>
          <w:rFonts w:ascii="Arial" w:hAnsi="Arial" w:cs="Arial"/>
        </w:rPr>
        <w:t xml:space="preserve">ving the request from the UE, </w:t>
      </w:r>
      <w:proofErr w:type="spellStart"/>
      <w:r w:rsidR="00774D80">
        <w:rPr>
          <w:rFonts w:ascii="Arial" w:hAnsi="Arial" w:cs="Arial"/>
        </w:rPr>
        <w:t>MeNB</w:t>
      </w:r>
      <w:r>
        <w:rPr>
          <w:rFonts w:ascii="Arial" w:hAnsi="Arial" w:cs="Arial"/>
        </w:rPr>
        <w:t>send</w:t>
      </w:r>
      <w:r w:rsidR="002052DC">
        <w:rPr>
          <w:rFonts w:ascii="Arial" w:eastAsiaTheme="minorEastAsia" w:hAnsi="Arial" w:cs="Arial" w:hint="eastAsia"/>
        </w:rPr>
        <w:t>s</w:t>
      </w:r>
      <w:proofErr w:type="spellEnd"/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RRC</w:t>
      </w:r>
      <w:r w:rsidR="00AF405A">
        <w:rPr>
          <w:rFonts w:ascii="Arial" w:hAnsi="Arial" w:cs="Arial"/>
        </w:rPr>
        <w:t>C</w:t>
      </w:r>
      <w:r>
        <w:rPr>
          <w:rFonts w:ascii="Arial" w:hAnsi="Arial" w:cs="Arial"/>
        </w:rPr>
        <w:t>onnection</w:t>
      </w:r>
      <w:r w:rsidR="00AF405A">
        <w:rPr>
          <w:rFonts w:ascii="Arial" w:hAnsi="Arial" w:cs="Arial"/>
        </w:rPr>
        <w:t>S</w:t>
      </w:r>
      <w:r>
        <w:rPr>
          <w:rFonts w:ascii="Arial" w:hAnsi="Arial" w:cs="Arial"/>
        </w:rPr>
        <w:t>etup</w:t>
      </w:r>
      <w:proofErr w:type="spellEnd"/>
      <w:r>
        <w:rPr>
          <w:rFonts w:ascii="Arial" w:hAnsi="Arial" w:cs="Arial"/>
        </w:rPr>
        <w:t xml:space="preserve"> message to the UE, and optionally indicate</w:t>
      </w:r>
      <w:r w:rsidR="002052DC">
        <w:rPr>
          <w:rFonts w:ascii="Arial" w:eastAsiaTheme="minorEastAsia" w:hAnsi="Arial" w:cs="Arial" w:hint="eastAsia"/>
        </w:rPr>
        <w:t>s</w:t>
      </w:r>
      <w:r>
        <w:rPr>
          <w:rFonts w:ascii="Arial" w:hAnsi="Arial" w:cs="Arial"/>
        </w:rPr>
        <w:t xml:space="preserve"> that UE needs to report the measured results in the following uplink RRC message.</w:t>
      </w:r>
    </w:p>
    <w:p w:rsidR="0086371B" w:rsidRDefault="00073B66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 xml:space="preserve">UE responds </w:t>
      </w:r>
      <w:proofErr w:type="spellStart"/>
      <w:r>
        <w:rPr>
          <w:rFonts w:ascii="Arial" w:hAnsi="Arial" w:cs="Arial"/>
        </w:rPr>
        <w:t>Me</w:t>
      </w:r>
      <w:r w:rsidR="0086371B">
        <w:rPr>
          <w:rFonts w:ascii="Arial" w:hAnsi="Arial" w:cs="Arial"/>
        </w:rPr>
        <w:t>NBRRC</w:t>
      </w:r>
      <w:r w:rsidR="00AF405A">
        <w:rPr>
          <w:rFonts w:ascii="Arial" w:hAnsi="Arial" w:cs="Arial"/>
        </w:rPr>
        <w:t>C</w:t>
      </w:r>
      <w:r w:rsidR="0086371B">
        <w:rPr>
          <w:rFonts w:ascii="Arial" w:hAnsi="Arial" w:cs="Arial"/>
        </w:rPr>
        <w:t>onnection</w:t>
      </w:r>
      <w:r w:rsidR="00AF405A">
        <w:rPr>
          <w:rFonts w:ascii="Arial" w:hAnsi="Arial" w:cs="Arial"/>
        </w:rPr>
        <w:t>S</w:t>
      </w:r>
      <w:r w:rsidR="0086371B">
        <w:rPr>
          <w:rFonts w:ascii="Arial" w:hAnsi="Arial" w:cs="Arial"/>
        </w:rPr>
        <w:t>etup</w:t>
      </w:r>
      <w:r w:rsidR="00AF405A">
        <w:rPr>
          <w:rFonts w:ascii="Arial" w:hAnsi="Arial" w:cs="Arial"/>
        </w:rPr>
        <w:t>C</w:t>
      </w:r>
      <w:r w:rsidR="0086371B">
        <w:rPr>
          <w:rFonts w:ascii="Arial" w:hAnsi="Arial" w:cs="Arial"/>
        </w:rPr>
        <w:t>omplete</w:t>
      </w:r>
      <w:proofErr w:type="spellEnd"/>
      <w:r w:rsidR="0086371B">
        <w:rPr>
          <w:rFonts w:ascii="Arial" w:hAnsi="Arial" w:cs="Arial"/>
        </w:rPr>
        <w:t xml:space="preserve"> message, and includes the </w:t>
      </w:r>
      <w:r w:rsidR="00215A3E">
        <w:rPr>
          <w:rFonts w:ascii="Arial" w:hAnsi="Arial" w:cs="Arial"/>
        </w:rPr>
        <w:t xml:space="preserve">stored </w:t>
      </w:r>
      <w:r w:rsidR="00D77799">
        <w:rPr>
          <w:rFonts w:ascii="Arial" w:hAnsi="Arial" w:cs="Arial"/>
        </w:rPr>
        <w:t xml:space="preserve">neighboring cells </w:t>
      </w:r>
      <w:r w:rsidR="00215A3E">
        <w:rPr>
          <w:rFonts w:ascii="Arial" w:hAnsi="Arial" w:cs="Arial"/>
        </w:rPr>
        <w:t>measurement results in this message.</w:t>
      </w:r>
    </w:p>
    <w:p w:rsidR="00215A3E" w:rsidRDefault="0015787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4-5: The same</w:t>
      </w:r>
      <w:r w:rsidR="00073B66">
        <w:rPr>
          <w:rFonts w:ascii="Arial" w:hAnsi="Arial" w:cs="Arial"/>
        </w:rPr>
        <w:t xml:space="preserve"> as legacy LTE procedure that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sends initial UE message to CN and receives the E-RAB</w:t>
      </w:r>
      <w:r w:rsidR="00D85AC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establishment request from CN.</w:t>
      </w:r>
    </w:p>
    <w:p w:rsidR="0015787A" w:rsidRDefault="0015787A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 xml:space="preserve">6. According to the measurement results </w:t>
      </w:r>
      <w:r w:rsidR="00D77799">
        <w:rPr>
          <w:rFonts w:ascii="Arial" w:hAnsi="Arial" w:cs="Arial"/>
        </w:rPr>
        <w:t>U</w:t>
      </w:r>
      <w:r w:rsidR="00073B66">
        <w:rPr>
          <w:rFonts w:ascii="Arial" w:hAnsi="Arial" w:cs="Arial"/>
        </w:rPr>
        <w:t>E report</w:t>
      </w:r>
      <w:r w:rsidR="003A4857">
        <w:rPr>
          <w:rFonts w:ascii="Arial" w:hAnsi="Arial" w:cs="Arial"/>
        </w:rPr>
        <w:t>ed</w:t>
      </w:r>
      <w:r w:rsidR="00073B66">
        <w:rPr>
          <w:rFonts w:ascii="Arial" w:hAnsi="Arial" w:cs="Arial"/>
        </w:rPr>
        <w:t xml:space="preserve">, </w:t>
      </w:r>
      <w:proofErr w:type="spellStart"/>
      <w:r w:rsidR="00073B66">
        <w:rPr>
          <w:rFonts w:ascii="Arial" w:hAnsi="Arial" w:cs="Arial"/>
        </w:rPr>
        <w:t>Me</w:t>
      </w:r>
      <w:r w:rsidR="00D77799">
        <w:rPr>
          <w:rFonts w:ascii="Arial" w:hAnsi="Arial" w:cs="Arial"/>
        </w:rPr>
        <w:t>NB</w:t>
      </w:r>
      <w:proofErr w:type="spellEnd"/>
      <w:r w:rsidR="00D77799">
        <w:rPr>
          <w:rFonts w:ascii="Arial" w:hAnsi="Arial" w:cs="Arial"/>
        </w:rPr>
        <w:t xml:space="preserve"> decides to </w:t>
      </w:r>
      <w:r w:rsidR="00166782">
        <w:rPr>
          <w:rFonts w:ascii="Arial" w:hAnsi="Arial" w:cs="Arial"/>
        </w:rPr>
        <w:t>a</w:t>
      </w:r>
      <w:r w:rsidR="00073B66">
        <w:rPr>
          <w:rFonts w:ascii="Arial" w:hAnsi="Arial" w:cs="Arial"/>
        </w:rPr>
        <w:t xml:space="preserve">dd the </w:t>
      </w:r>
      <w:proofErr w:type="spellStart"/>
      <w:r w:rsidR="00073B66">
        <w:rPr>
          <w:rFonts w:ascii="Arial" w:hAnsi="Arial" w:cs="Arial"/>
        </w:rPr>
        <w:t>Sg</w:t>
      </w:r>
      <w:r w:rsidR="00325F66">
        <w:rPr>
          <w:rFonts w:ascii="Arial" w:hAnsi="Arial" w:cs="Arial"/>
        </w:rPr>
        <w:t>N</w:t>
      </w:r>
      <w:r w:rsidR="00D77799">
        <w:rPr>
          <w:rFonts w:ascii="Arial" w:hAnsi="Arial" w:cs="Arial"/>
        </w:rPr>
        <w:t>B</w:t>
      </w:r>
      <w:proofErr w:type="spellEnd"/>
      <w:r w:rsidR="00073B66">
        <w:rPr>
          <w:rFonts w:ascii="Arial" w:hAnsi="Arial" w:cs="Arial"/>
        </w:rPr>
        <w:t xml:space="preserve"> and request </w:t>
      </w:r>
      <w:proofErr w:type="spellStart"/>
      <w:r w:rsidR="00073B66">
        <w:rPr>
          <w:rFonts w:ascii="Arial" w:hAnsi="Arial" w:cs="Arial"/>
        </w:rPr>
        <w:t>Sg</w:t>
      </w:r>
      <w:r w:rsidR="00166782">
        <w:rPr>
          <w:rFonts w:ascii="Arial" w:hAnsi="Arial" w:cs="Arial"/>
        </w:rPr>
        <w:t>NB</w:t>
      </w:r>
      <w:proofErr w:type="spellEnd"/>
      <w:r w:rsidR="00166782">
        <w:rPr>
          <w:rFonts w:ascii="Arial" w:hAnsi="Arial" w:cs="Arial"/>
        </w:rPr>
        <w:t xml:space="preserve"> to prepare </w:t>
      </w:r>
      <w:r w:rsidR="00073B66">
        <w:rPr>
          <w:rFonts w:ascii="Arial" w:hAnsi="Arial" w:cs="Arial"/>
        </w:rPr>
        <w:t xml:space="preserve">SCG configuration for the UE. </w:t>
      </w:r>
      <w:proofErr w:type="spellStart"/>
      <w:r w:rsidR="00073B66">
        <w:rPr>
          <w:rFonts w:ascii="Arial" w:hAnsi="Arial" w:cs="Arial"/>
        </w:rPr>
        <w:t>Me</w:t>
      </w:r>
      <w:r w:rsidR="00166782">
        <w:rPr>
          <w:rFonts w:ascii="Arial" w:hAnsi="Arial" w:cs="Arial"/>
        </w:rPr>
        <w:t>NB</w:t>
      </w:r>
      <w:proofErr w:type="spellEnd"/>
      <w:r w:rsidR="00166782">
        <w:rPr>
          <w:rFonts w:ascii="Arial" w:hAnsi="Arial" w:cs="Arial"/>
        </w:rPr>
        <w:t xml:space="preserve"> can forward the </w:t>
      </w:r>
      <w:r w:rsidR="00D4572F">
        <w:rPr>
          <w:rFonts w:ascii="Arial" w:hAnsi="Arial" w:cs="Arial"/>
        </w:rPr>
        <w:t>suitable cell list and the corresponding measurement results</w:t>
      </w:r>
      <w:r w:rsidR="00D85AC0">
        <w:rPr>
          <w:rFonts w:ascii="Arial" w:hAnsi="Arial" w:cs="Arial"/>
        </w:rPr>
        <w:t xml:space="preserve"> to the </w:t>
      </w:r>
      <w:proofErr w:type="spellStart"/>
      <w:r w:rsidR="00D85AC0">
        <w:rPr>
          <w:rFonts w:ascii="Arial" w:hAnsi="Arial" w:cs="Arial"/>
        </w:rPr>
        <w:t>SgNB</w:t>
      </w:r>
      <w:proofErr w:type="spellEnd"/>
      <w:r w:rsidR="00D4572F">
        <w:rPr>
          <w:rFonts w:ascii="Arial" w:hAnsi="Arial" w:cs="Arial"/>
        </w:rPr>
        <w:t xml:space="preserve"> in the </w:t>
      </w:r>
      <w:proofErr w:type="spellStart"/>
      <w:r w:rsidR="00D4572F">
        <w:rPr>
          <w:rFonts w:ascii="Arial" w:hAnsi="Arial" w:cs="Arial"/>
        </w:rPr>
        <w:t>Xn</w:t>
      </w:r>
      <w:proofErr w:type="spellEnd"/>
      <w:r w:rsidR="00D4572F">
        <w:rPr>
          <w:rFonts w:ascii="Arial" w:hAnsi="Arial" w:cs="Arial"/>
        </w:rPr>
        <w:t xml:space="preserve"> request message.</w:t>
      </w:r>
    </w:p>
    <w:p w:rsidR="00D4572F" w:rsidRDefault="00073B66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Sg</w:t>
      </w:r>
      <w:r w:rsidR="00E80E66">
        <w:rPr>
          <w:rFonts w:ascii="Arial" w:hAnsi="Arial" w:cs="Arial"/>
        </w:rPr>
        <w:t>NB</w:t>
      </w:r>
      <w:proofErr w:type="spellEnd"/>
      <w:r w:rsidR="00E80E66">
        <w:rPr>
          <w:rFonts w:ascii="Arial" w:hAnsi="Arial" w:cs="Arial"/>
        </w:rPr>
        <w:t xml:space="preserve"> prepare</w:t>
      </w:r>
      <w:r w:rsidR="00C83965">
        <w:rPr>
          <w:rFonts w:ascii="Arial" w:hAnsi="Arial" w:cs="Arial"/>
        </w:rPr>
        <w:t>s</w:t>
      </w:r>
      <w:r w:rsidR="00E80E66">
        <w:rPr>
          <w:rFonts w:ascii="Arial" w:hAnsi="Arial" w:cs="Arial"/>
        </w:rPr>
        <w:t xml:space="preserve"> the SCG configuration and </w:t>
      </w:r>
      <w:r w:rsidR="00C83965">
        <w:rPr>
          <w:rFonts w:ascii="Arial" w:hAnsi="Arial" w:cs="Arial"/>
        </w:rPr>
        <w:t>acknow</w:t>
      </w:r>
      <w:r w:rsidR="00325F66">
        <w:rPr>
          <w:rFonts w:ascii="Arial" w:hAnsi="Arial" w:cs="Arial"/>
        </w:rPr>
        <w:t xml:space="preserve">ledges </w:t>
      </w:r>
      <w:r>
        <w:rPr>
          <w:rFonts w:ascii="Arial" w:hAnsi="Arial" w:cs="Arial"/>
        </w:rPr>
        <w:t xml:space="preserve">to the </w:t>
      </w:r>
      <w:proofErr w:type="spellStart"/>
      <w:r>
        <w:rPr>
          <w:rFonts w:ascii="Arial" w:hAnsi="Arial" w:cs="Arial"/>
        </w:rPr>
        <w:t>Me</w:t>
      </w:r>
      <w:r w:rsidR="00C83965">
        <w:rPr>
          <w:rFonts w:ascii="Arial" w:hAnsi="Arial" w:cs="Arial"/>
        </w:rPr>
        <w:t>NB</w:t>
      </w:r>
      <w:proofErr w:type="spellEnd"/>
      <w:r w:rsidR="00C83965">
        <w:rPr>
          <w:rFonts w:ascii="Arial" w:hAnsi="Arial" w:cs="Arial"/>
        </w:rPr>
        <w:t xml:space="preserve"> the addition procedure.</w:t>
      </w:r>
    </w:p>
    <w:p w:rsidR="00C83965" w:rsidRDefault="00673F44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8-10</w:t>
      </w:r>
      <w:r w:rsidR="00073B66">
        <w:rPr>
          <w:rFonts w:ascii="Arial" w:hAnsi="Arial" w:cs="Arial"/>
        </w:rPr>
        <w:t xml:space="preserve">: </w:t>
      </w:r>
      <w:proofErr w:type="spellStart"/>
      <w:r w:rsidR="00073B66">
        <w:rPr>
          <w:rFonts w:ascii="Arial" w:hAnsi="Arial" w:cs="Arial"/>
        </w:rPr>
        <w:t>Me</w:t>
      </w:r>
      <w:r w:rsidR="00C83965">
        <w:rPr>
          <w:rFonts w:ascii="Arial" w:hAnsi="Arial" w:cs="Arial"/>
        </w:rPr>
        <w:t>NB</w:t>
      </w:r>
      <w:proofErr w:type="spellEnd"/>
      <w:r w:rsidR="00C83965">
        <w:rPr>
          <w:rFonts w:ascii="Arial" w:hAnsi="Arial" w:cs="Arial"/>
        </w:rPr>
        <w:t xml:space="preserve"> provides </w:t>
      </w:r>
      <w:r w:rsidR="00D85AC0">
        <w:rPr>
          <w:rFonts w:ascii="Arial" w:hAnsi="Arial" w:cs="Arial"/>
        </w:rPr>
        <w:t xml:space="preserve">UE </w:t>
      </w:r>
      <w:r w:rsidR="00C83965">
        <w:rPr>
          <w:rFonts w:ascii="Arial" w:hAnsi="Arial" w:cs="Arial"/>
        </w:rPr>
        <w:t>the dedicated RB configur</w:t>
      </w:r>
      <w:r>
        <w:rPr>
          <w:rFonts w:ascii="Arial" w:hAnsi="Arial" w:cs="Arial"/>
        </w:rPr>
        <w:t>ation and the SCG configuration. UE appl</w:t>
      </w:r>
      <w:r w:rsidR="003A4857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the configuration when receiving</w:t>
      </w:r>
      <w:r w:rsidR="00073B66">
        <w:rPr>
          <w:rFonts w:ascii="Arial" w:hAnsi="Arial" w:cs="Arial"/>
        </w:rPr>
        <w:t xml:space="preserve"> the reconfiguration message.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 xml:space="preserve"> confirm</w:t>
      </w:r>
      <w:r w:rsidR="00073B66">
        <w:rPr>
          <w:rFonts w:ascii="Arial" w:hAnsi="Arial" w:cs="Arial"/>
        </w:rPr>
        <w:t xml:space="preserve"> the SCG configuration to the </w:t>
      </w:r>
      <w:proofErr w:type="spellStart"/>
      <w:r w:rsidR="00073B66">
        <w:rPr>
          <w:rFonts w:ascii="Arial" w:hAnsi="Arial" w:cs="Arial"/>
        </w:rPr>
        <w:t>Me</w:t>
      </w:r>
      <w:r>
        <w:rPr>
          <w:rFonts w:ascii="Arial" w:hAnsi="Arial" w:cs="Arial"/>
        </w:rPr>
        <w:t>NB</w:t>
      </w:r>
      <w:proofErr w:type="spellEnd"/>
      <w:r>
        <w:rPr>
          <w:rFonts w:ascii="Arial" w:hAnsi="Arial" w:cs="Arial"/>
        </w:rPr>
        <w:t>.</w:t>
      </w:r>
    </w:p>
    <w:p w:rsidR="00673F44" w:rsidRDefault="00673F44" w:rsidP="00FC166D">
      <w:pPr>
        <w:spacing w:before="156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CA1D76">
        <w:rPr>
          <w:rFonts w:ascii="Arial" w:hAnsi="Arial" w:cs="Arial"/>
        </w:rPr>
        <w:t>-12</w:t>
      </w:r>
      <w:r>
        <w:rPr>
          <w:rFonts w:ascii="Arial" w:hAnsi="Arial" w:cs="Arial"/>
        </w:rPr>
        <w:t>.</w:t>
      </w:r>
      <w:r w:rsidR="00073B66">
        <w:rPr>
          <w:rFonts w:ascii="Arial" w:hAnsi="Arial" w:cs="Arial"/>
        </w:rPr>
        <w:t>Me</w:t>
      </w:r>
      <w:r w:rsidR="00A35F3D">
        <w:rPr>
          <w:rFonts w:ascii="Arial" w:hAnsi="Arial" w:cs="Arial"/>
        </w:rPr>
        <w:t xml:space="preserve">NB responds to the CN E-RAB establishment complete and </w:t>
      </w:r>
      <w:bookmarkStart w:id="10" w:name="OLE_LINK17"/>
      <w:r w:rsidR="00325F66">
        <w:rPr>
          <w:rFonts w:ascii="Arial" w:hAnsi="Arial" w:cs="Arial"/>
        </w:rPr>
        <w:t>if SCG bearer is established</w:t>
      </w:r>
      <w:bookmarkEnd w:id="10"/>
      <w:r w:rsidR="00073B66">
        <w:rPr>
          <w:rFonts w:ascii="Arial" w:hAnsi="Arial" w:cs="Arial"/>
        </w:rPr>
        <w:t xml:space="preserve">, </w:t>
      </w:r>
      <w:proofErr w:type="spellStart"/>
      <w:r w:rsidR="00073B66">
        <w:rPr>
          <w:rFonts w:ascii="Arial" w:hAnsi="Arial" w:cs="Arial"/>
        </w:rPr>
        <w:t>Me</w:t>
      </w:r>
      <w:r w:rsidR="00A35F3D">
        <w:rPr>
          <w:rFonts w:ascii="Arial" w:hAnsi="Arial" w:cs="Arial"/>
        </w:rPr>
        <w:t>NB</w:t>
      </w:r>
      <w:proofErr w:type="spellEnd"/>
      <w:r w:rsidR="00A35F3D">
        <w:rPr>
          <w:rFonts w:ascii="Arial" w:hAnsi="Arial" w:cs="Arial"/>
        </w:rPr>
        <w:t xml:space="preserve"> also needs</w:t>
      </w:r>
      <w:bookmarkStart w:id="11" w:name="OLE_LINK18"/>
      <w:r w:rsidR="00A35F3D">
        <w:rPr>
          <w:rFonts w:ascii="Arial" w:hAnsi="Arial" w:cs="Arial"/>
        </w:rPr>
        <w:t xml:space="preserve"> to request CN to modify the corresponding E-RAB</w:t>
      </w:r>
      <w:bookmarkEnd w:id="11"/>
      <w:r w:rsidR="00D85AC0">
        <w:rPr>
          <w:rFonts w:ascii="Arial" w:hAnsi="Arial" w:cs="Arial"/>
        </w:rPr>
        <w:t>(s)</w:t>
      </w:r>
      <w:r w:rsidR="00CA1D76">
        <w:rPr>
          <w:rFonts w:ascii="Arial" w:hAnsi="Arial" w:cs="Arial"/>
        </w:rPr>
        <w:t>.</w:t>
      </w:r>
    </w:p>
    <w:p w:rsidR="002E1679" w:rsidRDefault="00325F66" w:rsidP="00FC166D">
      <w:pPr>
        <w:spacing w:before="156"/>
        <w:rPr>
          <w:rFonts w:ascii="Arial" w:hAnsi="Arial" w:cs="Arial"/>
          <w:b/>
        </w:rPr>
      </w:pPr>
      <w:bookmarkStart w:id="12" w:name="OLE_LINK19"/>
      <w:bookmarkStart w:id="13" w:name="OLE_LINK12"/>
      <w:r>
        <w:rPr>
          <w:rFonts w:ascii="Arial" w:hAnsi="Arial" w:cs="Arial"/>
          <w:b/>
        </w:rPr>
        <w:t>Proposal</w:t>
      </w:r>
      <w:r w:rsidR="002E1679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2E1679">
        <w:rPr>
          <w:rFonts w:ascii="Arial" w:hAnsi="Arial" w:cs="Arial"/>
          <w:b/>
        </w:rPr>
        <w:t xml:space="preserve">It is proposed that UE includes the neighboring cell measurement results in </w:t>
      </w:r>
      <w:proofErr w:type="spellStart"/>
      <w:r w:rsidR="002E1679">
        <w:rPr>
          <w:rFonts w:ascii="Arial" w:hAnsi="Arial" w:cs="Arial"/>
          <w:b/>
        </w:rPr>
        <w:t>RRCConnectionSetupComplete</w:t>
      </w:r>
      <w:proofErr w:type="spellEnd"/>
      <w:r w:rsidR="002E1679">
        <w:rPr>
          <w:rFonts w:ascii="Arial" w:hAnsi="Arial" w:cs="Arial"/>
          <w:b/>
        </w:rPr>
        <w:t xml:space="preserve"> message.</w:t>
      </w:r>
    </w:p>
    <w:p w:rsidR="00E63A09" w:rsidRDefault="002E1679" w:rsidP="00FC166D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Proposal 2: </w:t>
      </w:r>
      <w:r w:rsidR="00073B66">
        <w:rPr>
          <w:rFonts w:ascii="Arial" w:hAnsi="Arial" w:cs="Arial"/>
          <w:b/>
        </w:rPr>
        <w:t xml:space="preserve">It is proposed that </w:t>
      </w:r>
      <w:proofErr w:type="spellStart"/>
      <w:r w:rsidR="00073B66">
        <w:rPr>
          <w:rFonts w:ascii="Arial" w:hAnsi="Arial" w:cs="Arial"/>
          <w:b/>
        </w:rPr>
        <w:t>Sg</w:t>
      </w:r>
      <w:r w:rsidR="00E63A09" w:rsidRPr="006904CD">
        <w:rPr>
          <w:rFonts w:ascii="Arial" w:hAnsi="Arial" w:cs="Arial"/>
          <w:b/>
        </w:rPr>
        <w:t>NB</w:t>
      </w:r>
      <w:proofErr w:type="spellEnd"/>
      <w:r w:rsidR="00E63A09" w:rsidRPr="006904CD">
        <w:rPr>
          <w:rFonts w:ascii="Arial" w:hAnsi="Arial" w:cs="Arial"/>
          <w:b/>
        </w:rPr>
        <w:t xml:space="preserve"> addition can be performed </w:t>
      </w:r>
      <w:r w:rsidR="00EA69D7" w:rsidRPr="006904CD">
        <w:rPr>
          <w:rFonts w:ascii="Arial" w:hAnsi="Arial" w:cs="Arial"/>
          <w:b/>
        </w:rPr>
        <w:t>during dedicated RB establishment</w:t>
      </w:r>
      <w:r w:rsidR="0081589C">
        <w:rPr>
          <w:rFonts w:ascii="Arial" w:hAnsi="Arial" w:cs="Arial"/>
          <w:b/>
        </w:rPr>
        <w:t xml:space="preserve"> procedure</w:t>
      </w:r>
      <w:r w:rsidR="00EA69D7" w:rsidRPr="006904CD">
        <w:rPr>
          <w:rFonts w:ascii="Arial" w:hAnsi="Arial" w:cs="Arial"/>
          <w:b/>
        </w:rPr>
        <w:t>.</w:t>
      </w:r>
    </w:p>
    <w:p w:rsidR="000868D3" w:rsidRPr="006904CD" w:rsidRDefault="000868D3" w:rsidP="00FC166D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3: E-RAB modification indication can be carried in Initial Context Setup Response message </w:t>
      </w:r>
      <w:r w:rsidR="005868D0" w:rsidRPr="005868D0">
        <w:rPr>
          <w:rFonts w:ascii="Arial" w:hAnsi="Arial" w:cs="Arial"/>
          <w:b/>
        </w:rPr>
        <w:t xml:space="preserve">to request CN to modify the corresponding E-RAB </w:t>
      </w:r>
      <w:r>
        <w:rPr>
          <w:rFonts w:ascii="Arial" w:hAnsi="Arial" w:cs="Arial"/>
          <w:b/>
        </w:rPr>
        <w:t>if</w:t>
      </w:r>
      <w:r w:rsidRPr="000868D3">
        <w:rPr>
          <w:rFonts w:ascii="Arial" w:hAnsi="Arial" w:cs="Arial"/>
          <w:b/>
        </w:rPr>
        <w:t xml:space="preserve"> SCG bearer is established</w:t>
      </w:r>
      <w:r>
        <w:rPr>
          <w:rFonts w:ascii="Arial" w:hAnsi="Arial" w:cs="Arial"/>
          <w:b/>
        </w:rPr>
        <w:t xml:space="preserve"> during DRB establishment procedure.</w:t>
      </w:r>
      <w:bookmarkEnd w:id="12"/>
    </w:p>
    <w:bookmarkEnd w:id="7"/>
    <w:bookmarkEnd w:id="8"/>
    <w:bookmarkEnd w:id="9"/>
    <w:bookmarkEnd w:id="13"/>
    <w:p w:rsidR="00297F79" w:rsidRPr="00E817CF" w:rsidRDefault="00B53D65" w:rsidP="00B53D65">
      <w:pPr>
        <w:pStyle w:val="1"/>
        <w:spacing w:before="156"/>
        <w:rPr>
          <w:rFonts w:cs="Arial"/>
        </w:rPr>
      </w:pPr>
      <w:r w:rsidRPr="00E817CF">
        <w:rPr>
          <w:rFonts w:cs="Arial"/>
        </w:rPr>
        <w:t>Conclusion</w:t>
      </w:r>
    </w:p>
    <w:p w:rsidR="00403C1A" w:rsidRPr="00403C1A" w:rsidRDefault="00403C1A" w:rsidP="00403C1A">
      <w:pPr>
        <w:spacing w:before="156"/>
        <w:rPr>
          <w:rFonts w:ascii="Arial" w:eastAsiaTheme="minorEastAsia" w:hAnsi="Arial" w:cs="Arial"/>
        </w:rPr>
      </w:pPr>
      <w:r w:rsidRPr="00403C1A">
        <w:rPr>
          <w:rFonts w:ascii="Arial" w:eastAsiaTheme="minorEastAsia" w:hAnsi="Arial" w:cs="Arial" w:hint="eastAsia"/>
        </w:rPr>
        <w:t xml:space="preserve">In this contribution, </w:t>
      </w:r>
      <w:r w:rsidR="00101E06">
        <w:rPr>
          <w:rFonts w:ascii="Arial" w:eastAsiaTheme="minorEastAsia" w:hAnsi="Arial" w:cs="Arial"/>
        </w:rPr>
        <w:t xml:space="preserve">we discuss the </w:t>
      </w:r>
      <w:proofErr w:type="spellStart"/>
      <w:r w:rsidR="00101E06">
        <w:rPr>
          <w:rFonts w:ascii="Arial" w:eastAsiaTheme="minorEastAsia" w:hAnsi="Arial" w:cs="Arial"/>
        </w:rPr>
        <w:t>Sg</w:t>
      </w:r>
      <w:r w:rsidR="000F72AE">
        <w:rPr>
          <w:rFonts w:ascii="Arial" w:eastAsiaTheme="minorEastAsia" w:hAnsi="Arial" w:cs="Arial"/>
        </w:rPr>
        <w:t>NB</w:t>
      </w:r>
      <w:proofErr w:type="spellEnd"/>
      <w:r w:rsidR="000F72AE">
        <w:rPr>
          <w:rFonts w:ascii="Arial" w:eastAsiaTheme="minorEastAsia" w:hAnsi="Arial" w:cs="Arial"/>
        </w:rPr>
        <w:t xml:space="preserve"> addition optimized procedure, and provide proposals.</w:t>
      </w:r>
    </w:p>
    <w:p w:rsidR="00403C1A" w:rsidRPr="00CE4125" w:rsidRDefault="00403C1A" w:rsidP="00403C1A">
      <w:pPr>
        <w:spacing w:before="156"/>
        <w:rPr>
          <w:rFonts w:ascii="Arial" w:eastAsiaTheme="minorEastAsia" w:hAnsi="Arial" w:cs="Arial"/>
          <w:b/>
        </w:rPr>
      </w:pPr>
      <w:r w:rsidRPr="00CE4125">
        <w:rPr>
          <w:rFonts w:ascii="Arial" w:eastAsiaTheme="minorEastAsia" w:hAnsi="Arial" w:cs="Arial" w:hint="eastAsia"/>
          <w:b/>
        </w:rPr>
        <w:t xml:space="preserve">Observation: </w:t>
      </w:r>
      <w:r>
        <w:rPr>
          <w:rFonts w:ascii="Arial" w:eastAsiaTheme="minorEastAsia" w:hAnsi="Arial" w:cs="Arial"/>
          <w:b/>
        </w:rPr>
        <w:t xml:space="preserve">Redundant signaling procedure exists in the </w:t>
      </w:r>
      <w:proofErr w:type="spellStart"/>
      <w:r>
        <w:rPr>
          <w:rFonts w:ascii="Arial" w:eastAsiaTheme="minorEastAsia" w:hAnsi="Arial" w:cs="Arial"/>
          <w:b/>
        </w:rPr>
        <w:t>SeNB</w:t>
      </w:r>
      <w:proofErr w:type="spellEnd"/>
      <w:r>
        <w:rPr>
          <w:rFonts w:ascii="Arial" w:eastAsiaTheme="minorEastAsia" w:hAnsi="Arial" w:cs="Arial"/>
          <w:b/>
        </w:rPr>
        <w:t xml:space="preserve"> addition procedure of LTE DC operation. </w:t>
      </w:r>
    </w:p>
    <w:p w:rsidR="00827011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 1: It is proposed that UE includes the neighboring cell measurement results in </w:t>
      </w:r>
      <w:proofErr w:type="spellStart"/>
      <w:r>
        <w:rPr>
          <w:rFonts w:ascii="Arial" w:hAnsi="Arial" w:cs="Arial"/>
          <w:b/>
        </w:rPr>
        <w:t>RRCConnectionSetupComplete</w:t>
      </w:r>
      <w:proofErr w:type="spellEnd"/>
      <w:r>
        <w:rPr>
          <w:rFonts w:ascii="Arial" w:hAnsi="Arial" w:cs="Arial"/>
          <w:b/>
        </w:rPr>
        <w:t xml:space="preserve"> message.</w:t>
      </w:r>
    </w:p>
    <w:p w:rsidR="00827011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AC3072">
        <w:rPr>
          <w:rFonts w:ascii="Arial" w:hAnsi="Arial" w:cs="Arial"/>
          <w:b/>
        </w:rPr>
        <w:t xml:space="preserve">oposal 2: It is proposed that </w:t>
      </w:r>
      <w:proofErr w:type="spellStart"/>
      <w:r w:rsidR="00AC3072">
        <w:rPr>
          <w:rFonts w:ascii="Arial" w:hAnsi="Arial" w:cs="Arial"/>
          <w:b/>
        </w:rPr>
        <w:t>Sg</w:t>
      </w:r>
      <w:r>
        <w:rPr>
          <w:rFonts w:ascii="Arial" w:hAnsi="Arial" w:cs="Arial"/>
          <w:b/>
        </w:rPr>
        <w:t>NB</w:t>
      </w:r>
      <w:proofErr w:type="spellEnd"/>
      <w:r>
        <w:rPr>
          <w:rFonts w:ascii="Arial" w:hAnsi="Arial" w:cs="Arial"/>
          <w:b/>
        </w:rPr>
        <w:t xml:space="preserve"> addition can be performed during dedicated RB establishment procedure.</w:t>
      </w:r>
    </w:p>
    <w:p w:rsidR="00403C1A" w:rsidRPr="006904CD" w:rsidRDefault="00827011" w:rsidP="00827011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  <w:kern w:val="0"/>
        </w:rPr>
        <w:t>Proposal 3: E-RAB modification indication can be carried in Initial Context Setup Response message to request CN to modify the corresponding E-RAB if SCG bearer is established during DRB establishment procedure.</w:t>
      </w:r>
    </w:p>
    <w:p w:rsidR="00D61F8B" w:rsidRDefault="00903449" w:rsidP="00903449">
      <w:pPr>
        <w:pStyle w:val="1"/>
        <w:spacing w:before="156"/>
      </w:pPr>
      <w:r>
        <w:rPr>
          <w:rFonts w:hint="eastAsia"/>
        </w:rPr>
        <w:t>Reference</w:t>
      </w:r>
    </w:p>
    <w:p w:rsidR="00903449" w:rsidRPr="0018417F" w:rsidRDefault="00903449" w:rsidP="00903449">
      <w:pPr>
        <w:spacing w:before="156"/>
        <w:rPr>
          <w:rFonts w:ascii="Arial" w:eastAsiaTheme="minorEastAsia" w:hAnsi="Arial" w:cs="Arial"/>
          <w:kern w:val="0"/>
          <w:szCs w:val="20"/>
          <w:lang w:val="en-GB"/>
        </w:rPr>
      </w:pP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[</w:t>
      </w:r>
      <w:r w:rsidRPr="0018417F">
        <w:rPr>
          <w:rFonts w:ascii="Arial" w:eastAsiaTheme="minorEastAsia" w:hAnsi="Arial" w:cs="Arial"/>
          <w:kern w:val="0"/>
          <w:szCs w:val="20"/>
          <w:lang w:val="en-GB"/>
        </w:rPr>
        <w:t>1</w:t>
      </w: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]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ab/>
      </w:r>
      <w:r w:rsidR="00F7123B">
        <w:rPr>
          <w:rFonts w:ascii="Arial" w:eastAsiaTheme="minorEastAsia" w:hAnsi="Arial" w:cs="Arial"/>
          <w:kern w:val="0"/>
          <w:szCs w:val="20"/>
          <w:lang w:val="en-GB"/>
        </w:rPr>
        <w:t xml:space="preserve">RAN #75 </w:t>
      </w:r>
      <w:r w:rsidR="00F7123B" w:rsidRPr="00F7123B">
        <w:rPr>
          <w:rFonts w:ascii="Arial" w:eastAsiaTheme="minorEastAsia" w:hAnsi="Arial" w:cs="Arial"/>
          <w:kern w:val="0"/>
          <w:szCs w:val="20"/>
          <w:lang w:val="en-GB"/>
        </w:rPr>
        <w:t>RP-170855New WID on New Radio Access Technology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>.</w:t>
      </w:r>
      <w:r w:rsidR="00F7123B" w:rsidRPr="00F7123B">
        <w:rPr>
          <w:rFonts w:ascii="Arial" w:eastAsiaTheme="minorEastAsia" w:hAnsi="Arial" w:cs="Arial"/>
          <w:kern w:val="0"/>
          <w:szCs w:val="20"/>
          <w:lang w:val="en-GB"/>
        </w:rPr>
        <w:t>NTT DOCOMO, INC</w:t>
      </w:r>
      <w:r w:rsidR="00F7123B">
        <w:rPr>
          <w:rFonts w:ascii="Arial" w:eastAsiaTheme="minorEastAsia" w:hAnsi="Arial" w:cs="Arial"/>
          <w:kern w:val="0"/>
          <w:szCs w:val="20"/>
          <w:lang w:val="en-GB"/>
        </w:rPr>
        <w:t>.</w:t>
      </w:r>
    </w:p>
    <w:sectPr w:rsidR="00903449" w:rsidRPr="0018417F" w:rsidSect="000E73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06A" w:rsidRDefault="0005106A" w:rsidP="00802F22">
      <w:pPr>
        <w:spacing w:before="120"/>
      </w:pPr>
      <w:r>
        <w:separator/>
      </w:r>
    </w:p>
  </w:endnote>
  <w:endnote w:type="continuationSeparator" w:id="1">
    <w:p w:rsidR="0005106A" w:rsidRDefault="0005106A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Pr="00945A23" w:rsidRDefault="002A3C58">
    <w:pPr>
      <w:pStyle w:val="a4"/>
      <w:spacing w:before="120"/>
      <w:rPr>
        <w:rFonts w:eastAsiaTheme="minorEastAsia"/>
      </w:rPr>
    </w:pPr>
    <w:r w:rsidRPr="002A3C58">
      <w:t>R2-1702576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06A" w:rsidRDefault="0005106A" w:rsidP="00802F22">
      <w:pPr>
        <w:spacing w:before="120"/>
      </w:pPr>
      <w:r>
        <w:separator/>
      </w:r>
    </w:p>
  </w:footnote>
  <w:footnote w:type="continuationSeparator" w:id="1">
    <w:p w:rsidR="0005106A" w:rsidRDefault="0005106A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70B59"/>
    <w:multiLevelType w:val="hybridMultilevel"/>
    <w:tmpl w:val="756E84A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09E99A8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F76F2"/>
    <w:multiLevelType w:val="hybridMultilevel"/>
    <w:tmpl w:val="80941BBE"/>
    <w:lvl w:ilvl="0" w:tplc="8EF2745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FA04E87"/>
    <w:multiLevelType w:val="hybridMultilevel"/>
    <w:tmpl w:val="7C903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C5C7BA8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B4643"/>
    <w:multiLevelType w:val="hybridMultilevel"/>
    <w:tmpl w:val="E6C6EEB4"/>
    <w:lvl w:ilvl="0" w:tplc="B0403B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1A5A"/>
    <w:rsid w:val="00011CAF"/>
    <w:rsid w:val="0001583D"/>
    <w:rsid w:val="000221E1"/>
    <w:rsid w:val="00023042"/>
    <w:rsid w:val="00023ED9"/>
    <w:rsid w:val="00027A69"/>
    <w:rsid w:val="000410F7"/>
    <w:rsid w:val="0004506A"/>
    <w:rsid w:val="00047D59"/>
    <w:rsid w:val="00050E0F"/>
    <w:rsid w:val="0005106A"/>
    <w:rsid w:val="00052019"/>
    <w:rsid w:val="0005568D"/>
    <w:rsid w:val="00056B02"/>
    <w:rsid w:val="000613CC"/>
    <w:rsid w:val="000622D9"/>
    <w:rsid w:val="00067BDC"/>
    <w:rsid w:val="00073B66"/>
    <w:rsid w:val="0007405D"/>
    <w:rsid w:val="00074E2F"/>
    <w:rsid w:val="00081B65"/>
    <w:rsid w:val="0008230E"/>
    <w:rsid w:val="000826DA"/>
    <w:rsid w:val="000831B5"/>
    <w:rsid w:val="00083B6B"/>
    <w:rsid w:val="000868D3"/>
    <w:rsid w:val="00090184"/>
    <w:rsid w:val="00091C65"/>
    <w:rsid w:val="00092E90"/>
    <w:rsid w:val="000930CE"/>
    <w:rsid w:val="00094E58"/>
    <w:rsid w:val="000B2D8A"/>
    <w:rsid w:val="000B3E3D"/>
    <w:rsid w:val="000C2D25"/>
    <w:rsid w:val="000D07AF"/>
    <w:rsid w:val="000D1303"/>
    <w:rsid w:val="000D59A9"/>
    <w:rsid w:val="000D7BEF"/>
    <w:rsid w:val="000E1E3B"/>
    <w:rsid w:val="000E37AF"/>
    <w:rsid w:val="000E7331"/>
    <w:rsid w:val="000F72AE"/>
    <w:rsid w:val="00101E06"/>
    <w:rsid w:val="00105886"/>
    <w:rsid w:val="00110FE5"/>
    <w:rsid w:val="00114697"/>
    <w:rsid w:val="001147FF"/>
    <w:rsid w:val="00116849"/>
    <w:rsid w:val="00117E01"/>
    <w:rsid w:val="001218AC"/>
    <w:rsid w:val="0012386B"/>
    <w:rsid w:val="00132F2E"/>
    <w:rsid w:val="00136A24"/>
    <w:rsid w:val="001419E4"/>
    <w:rsid w:val="00145B3D"/>
    <w:rsid w:val="001525BC"/>
    <w:rsid w:val="00155C56"/>
    <w:rsid w:val="0015787A"/>
    <w:rsid w:val="00157D53"/>
    <w:rsid w:val="001620F6"/>
    <w:rsid w:val="00166782"/>
    <w:rsid w:val="00181335"/>
    <w:rsid w:val="00182C6D"/>
    <w:rsid w:val="0018417F"/>
    <w:rsid w:val="00190617"/>
    <w:rsid w:val="00191D2F"/>
    <w:rsid w:val="001A0687"/>
    <w:rsid w:val="001A3C7D"/>
    <w:rsid w:val="001A688B"/>
    <w:rsid w:val="001B206F"/>
    <w:rsid w:val="001B52AB"/>
    <w:rsid w:val="001B780C"/>
    <w:rsid w:val="001C1689"/>
    <w:rsid w:val="001C20D5"/>
    <w:rsid w:val="001D1468"/>
    <w:rsid w:val="001D2940"/>
    <w:rsid w:val="001D41D0"/>
    <w:rsid w:val="001D647A"/>
    <w:rsid w:val="001D6B7D"/>
    <w:rsid w:val="001E2EA1"/>
    <w:rsid w:val="001E65B3"/>
    <w:rsid w:val="001F5590"/>
    <w:rsid w:val="00202326"/>
    <w:rsid w:val="00204173"/>
    <w:rsid w:val="002052DC"/>
    <w:rsid w:val="002110D4"/>
    <w:rsid w:val="00215A3E"/>
    <w:rsid w:val="00223A97"/>
    <w:rsid w:val="00227FD5"/>
    <w:rsid w:val="00230014"/>
    <w:rsid w:val="00230B7C"/>
    <w:rsid w:val="00233529"/>
    <w:rsid w:val="002365AE"/>
    <w:rsid w:val="002445B5"/>
    <w:rsid w:val="002464F9"/>
    <w:rsid w:val="00253386"/>
    <w:rsid w:val="00257387"/>
    <w:rsid w:val="002614FA"/>
    <w:rsid w:val="00261A1D"/>
    <w:rsid w:val="00261B82"/>
    <w:rsid w:val="002642CB"/>
    <w:rsid w:val="0026501E"/>
    <w:rsid w:val="00266049"/>
    <w:rsid w:val="0027488C"/>
    <w:rsid w:val="00275DD4"/>
    <w:rsid w:val="00284A27"/>
    <w:rsid w:val="00285496"/>
    <w:rsid w:val="00290D97"/>
    <w:rsid w:val="00293C78"/>
    <w:rsid w:val="00297F79"/>
    <w:rsid w:val="002A0EB3"/>
    <w:rsid w:val="002A22BB"/>
    <w:rsid w:val="002A2B06"/>
    <w:rsid w:val="002A3C58"/>
    <w:rsid w:val="002A679F"/>
    <w:rsid w:val="002A7BD0"/>
    <w:rsid w:val="002C697A"/>
    <w:rsid w:val="002D72EF"/>
    <w:rsid w:val="002D76C8"/>
    <w:rsid w:val="002E0997"/>
    <w:rsid w:val="002E1679"/>
    <w:rsid w:val="002E2049"/>
    <w:rsid w:val="002E603A"/>
    <w:rsid w:val="002F631B"/>
    <w:rsid w:val="00302A06"/>
    <w:rsid w:val="00305FAD"/>
    <w:rsid w:val="0030703F"/>
    <w:rsid w:val="00310BFB"/>
    <w:rsid w:val="00311914"/>
    <w:rsid w:val="00312351"/>
    <w:rsid w:val="00315E0D"/>
    <w:rsid w:val="003174C7"/>
    <w:rsid w:val="00322E50"/>
    <w:rsid w:val="0032330A"/>
    <w:rsid w:val="00325F66"/>
    <w:rsid w:val="0032646B"/>
    <w:rsid w:val="00330744"/>
    <w:rsid w:val="00333571"/>
    <w:rsid w:val="0035221F"/>
    <w:rsid w:val="003538AC"/>
    <w:rsid w:val="00355609"/>
    <w:rsid w:val="00356A52"/>
    <w:rsid w:val="00356C49"/>
    <w:rsid w:val="003579F3"/>
    <w:rsid w:val="00363112"/>
    <w:rsid w:val="00363929"/>
    <w:rsid w:val="00367E06"/>
    <w:rsid w:val="00372A2F"/>
    <w:rsid w:val="00373AD2"/>
    <w:rsid w:val="00376AFD"/>
    <w:rsid w:val="00384F23"/>
    <w:rsid w:val="00386F4E"/>
    <w:rsid w:val="003919DD"/>
    <w:rsid w:val="00394828"/>
    <w:rsid w:val="003960C2"/>
    <w:rsid w:val="003A4857"/>
    <w:rsid w:val="003A71C6"/>
    <w:rsid w:val="003B58A0"/>
    <w:rsid w:val="003B77D3"/>
    <w:rsid w:val="003C3126"/>
    <w:rsid w:val="003C4B83"/>
    <w:rsid w:val="003C5015"/>
    <w:rsid w:val="003D05A3"/>
    <w:rsid w:val="003D7A13"/>
    <w:rsid w:val="003E0DBD"/>
    <w:rsid w:val="003E325A"/>
    <w:rsid w:val="003E3A02"/>
    <w:rsid w:val="003E7341"/>
    <w:rsid w:val="003E7729"/>
    <w:rsid w:val="003E7F80"/>
    <w:rsid w:val="003F10C6"/>
    <w:rsid w:val="003F3B68"/>
    <w:rsid w:val="0040141D"/>
    <w:rsid w:val="00401C1A"/>
    <w:rsid w:val="00402A65"/>
    <w:rsid w:val="00403C1A"/>
    <w:rsid w:val="00411C5C"/>
    <w:rsid w:val="00413226"/>
    <w:rsid w:val="00417E41"/>
    <w:rsid w:val="00417EA0"/>
    <w:rsid w:val="0043226D"/>
    <w:rsid w:val="004326E5"/>
    <w:rsid w:val="004379AD"/>
    <w:rsid w:val="00444BCF"/>
    <w:rsid w:val="00451B52"/>
    <w:rsid w:val="00456725"/>
    <w:rsid w:val="004676E1"/>
    <w:rsid w:val="00470F28"/>
    <w:rsid w:val="00471414"/>
    <w:rsid w:val="00472A74"/>
    <w:rsid w:val="00472CB4"/>
    <w:rsid w:val="00480FF9"/>
    <w:rsid w:val="004862D2"/>
    <w:rsid w:val="004864B9"/>
    <w:rsid w:val="004905CF"/>
    <w:rsid w:val="00491033"/>
    <w:rsid w:val="00491703"/>
    <w:rsid w:val="00491875"/>
    <w:rsid w:val="00495E1C"/>
    <w:rsid w:val="004969F4"/>
    <w:rsid w:val="00497FE4"/>
    <w:rsid w:val="004A020F"/>
    <w:rsid w:val="004A5102"/>
    <w:rsid w:val="004B285D"/>
    <w:rsid w:val="004B6AC6"/>
    <w:rsid w:val="004C1CE6"/>
    <w:rsid w:val="004C3652"/>
    <w:rsid w:val="004D45A4"/>
    <w:rsid w:val="004E1A36"/>
    <w:rsid w:val="004F09DB"/>
    <w:rsid w:val="0050541F"/>
    <w:rsid w:val="005069A6"/>
    <w:rsid w:val="00510355"/>
    <w:rsid w:val="00512D2E"/>
    <w:rsid w:val="005172B5"/>
    <w:rsid w:val="005205EA"/>
    <w:rsid w:val="00523FAA"/>
    <w:rsid w:val="00524FE1"/>
    <w:rsid w:val="00534242"/>
    <w:rsid w:val="00535D6A"/>
    <w:rsid w:val="00547B7D"/>
    <w:rsid w:val="00551592"/>
    <w:rsid w:val="00554FBE"/>
    <w:rsid w:val="005563FE"/>
    <w:rsid w:val="005643A7"/>
    <w:rsid w:val="005670E0"/>
    <w:rsid w:val="00572083"/>
    <w:rsid w:val="005726B2"/>
    <w:rsid w:val="00575B94"/>
    <w:rsid w:val="00575BE0"/>
    <w:rsid w:val="00577081"/>
    <w:rsid w:val="005773FF"/>
    <w:rsid w:val="00580481"/>
    <w:rsid w:val="005836CC"/>
    <w:rsid w:val="00584883"/>
    <w:rsid w:val="005868D0"/>
    <w:rsid w:val="00590A33"/>
    <w:rsid w:val="005961FE"/>
    <w:rsid w:val="0059733F"/>
    <w:rsid w:val="00597E8C"/>
    <w:rsid w:val="005A382E"/>
    <w:rsid w:val="005A4A43"/>
    <w:rsid w:val="005A6D00"/>
    <w:rsid w:val="005B2C55"/>
    <w:rsid w:val="005B64E8"/>
    <w:rsid w:val="005C2C6F"/>
    <w:rsid w:val="005C422E"/>
    <w:rsid w:val="005C56D5"/>
    <w:rsid w:val="005C6110"/>
    <w:rsid w:val="005C6DD9"/>
    <w:rsid w:val="005C78A4"/>
    <w:rsid w:val="005D5A56"/>
    <w:rsid w:val="005E3AED"/>
    <w:rsid w:val="005E66B9"/>
    <w:rsid w:val="005F291F"/>
    <w:rsid w:val="005F3545"/>
    <w:rsid w:val="00602A4E"/>
    <w:rsid w:val="00603BA5"/>
    <w:rsid w:val="00604A18"/>
    <w:rsid w:val="00604D65"/>
    <w:rsid w:val="00612A61"/>
    <w:rsid w:val="00617A38"/>
    <w:rsid w:val="00623EDF"/>
    <w:rsid w:val="00624AFD"/>
    <w:rsid w:val="00632D69"/>
    <w:rsid w:val="006346CD"/>
    <w:rsid w:val="00640D79"/>
    <w:rsid w:val="00643B68"/>
    <w:rsid w:val="00650763"/>
    <w:rsid w:val="0065205B"/>
    <w:rsid w:val="00654732"/>
    <w:rsid w:val="0065517B"/>
    <w:rsid w:val="00656341"/>
    <w:rsid w:val="0066201A"/>
    <w:rsid w:val="00665BEC"/>
    <w:rsid w:val="00673F44"/>
    <w:rsid w:val="006838BC"/>
    <w:rsid w:val="006904CD"/>
    <w:rsid w:val="00691101"/>
    <w:rsid w:val="00692FC1"/>
    <w:rsid w:val="00697432"/>
    <w:rsid w:val="0069763C"/>
    <w:rsid w:val="00697D9A"/>
    <w:rsid w:val="00697EE6"/>
    <w:rsid w:val="006A29C5"/>
    <w:rsid w:val="006A30AB"/>
    <w:rsid w:val="006A71E9"/>
    <w:rsid w:val="006B77F4"/>
    <w:rsid w:val="006C626B"/>
    <w:rsid w:val="006D7E83"/>
    <w:rsid w:val="006E0788"/>
    <w:rsid w:val="006E1C82"/>
    <w:rsid w:val="006E33E6"/>
    <w:rsid w:val="006E6815"/>
    <w:rsid w:val="006F00E0"/>
    <w:rsid w:val="006F0354"/>
    <w:rsid w:val="006F22A1"/>
    <w:rsid w:val="007001A3"/>
    <w:rsid w:val="0070770F"/>
    <w:rsid w:val="007134FF"/>
    <w:rsid w:val="00714544"/>
    <w:rsid w:val="00721E04"/>
    <w:rsid w:val="00722D8D"/>
    <w:rsid w:val="0073357B"/>
    <w:rsid w:val="007335D7"/>
    <w:rsid w:val="00737043"/>
    <w:rsid w:val="00740E33"/>
    <w:rsid w:val="007422D8"/>
    <w:rsid w:val="00755BDC"/>
    <w:rsid w:val="00760850"/>
    <w:rsid w:val="00763889"/>
    <w:rsid w:val="00765300"/>
    <w:rsid w:val="007708FB"/>
    <w:rsid w:val="00773836"/>
    <w:rsid w:val="00774ABB"/>
    <w:rsid w:val="00774D80"/>
    <w:rsid w:val="007767A6"/>
    <w:rsid w:val="00777F72"/>
    <w:rsid w:val="007868C2"/>
    <w:rsid w:val="0079153D"/>
    <w:rsid w:val="0079472C"/>
    <w:rsid w:val="007966F5"/>
    <w:rsid w:val="007A7100"/>
    <w:rsid w:val="007B25D9"/>
    <w:rsid w:val="007B3AC6"/>
    <w:rsid w:val="007B5D49"/>
    <w:rsid w:val="007B72EA"/>
    <w:rsid w:val="007C28F7"/>
    <w:rsid w:val="007C346B"/>
    <w:rsid w:val="007D00A0"/>
    <w:rsid w:val="007E2629"/>
    <w:rsid w:val="007E2E49"/>
    <w:rsid w:val="007E4EBF"/>
    <w:rsid w:val="007E7FA4"/>
    <w:rsid w:val="007F0060"/>
    <w:rsid w:val="007F1669"/>
    <w:rsid w:val="007F3302"/>
    <w:rsid w:val="007F4891"/>
    <w:rsid w:val="007F70F8"/>
    <w:rsid w:val="00802F22"/>
    <w:rsid w:val="008064D9"/>
    <w:rsid w:val="00810C8F"/>
    <w:rsid w:val="00810E01"/>
    <w:rsid w:val="00811601"/>
    <w:rsid w:val="00812AE4"/>
    <w:rsid w:val="0081589C"/>
    <w:rsid w:val="00815E5A"/>
    <w:rsid w:val="00820BD6"/>
    <w:rsid w:val="008210FD"/>
    <w:rsid w:val="00825DE9"/>
    <w:rsid w:val="00827011"/>
    <w:rsid w:val="00831F4F"/>
    <w:rsid w:val="00833916"/>
    <w:rsid w:val="00862FA9"/>
    <w:rsid w:val="0086371B"/>
    <w:rsid w:val="00873FC6"/>
    <w:rsid w:val="00883D32"/>
    <w:rsid w:val="008903CB"/>
    <w:rsid w:val="00892952"/>
    <w:rsid w:val="008A349C"/>
    <w:rsid w:val="008B5134"/>
    <w:rsid w:val="008C12A3"/>
    <w:rsid w:val="008C245B"/>
    <w:rsid w:val="008C5849"/>
    <w:rsid w:val="008C5D04"/>
    <w:rsid w:val="008D1813"/>
    <w:rsid w:val="008D24A0"/>
    <w:rsid w:val="008D4A39"/>
    <w:rsid w:val="008D66E5"/>
    <w:rsid w:val="008E00CE"/>
    <w:rsid w:val="008E00EC"/>
    <w:rsid w:val="008E0D1E"/>
    <w:rsid w:val="008E3E16"/>
    <w:rsid w:val="008E7C28"/>
    <w:rsid w:val="008F3C50"/>
    <w:rsid w:val="00900846"/>
    <w:rsid w:val="00903449"/>
    <w:rsid w:val="00904DA3"/>
    <w:rsid w:val="009079E0"/>
    <w:rsid w:val="00910ABF"/>
    <w:rsid w:val="0091390D"/>
    <w:rsid w:val="009275BF"/>
    <w:rsid w:val="00933C20"/>
    <w:rsid w:val="00933CD2"/>
    <w:rsid w:val="00937C33"/>
    <w:rsid w:val="0094182B"/>
    <w:rsid w:val="009447FC"/>
    <w:rsid w:val="00945A23"/>
    <w:rsid w:val="00951D9C"/>
    <w:rsid w:val="00962C9F"/>
    <w:rsid w:val="00965DE8"/>
    <w:rsid w:val="00975583"/>
    <w:rsid w:val="009826C8"/>
    <w:rsid w:val="00986E64"/>
    <w:rsid w:val="009949B6"/>
    <w:rsid w:val="0099642A"/>
    <w:rsid w:val="009A1CCA"/>
    <w:rsid w:val="009A404E"/>
    <w:rsid w:val="009B16F2"/>
    <w:rsid w:val="009B7083"/>
    <w:rsid w:val="009C5E97"/>
    <w:rsid w:val="009D2044"/>
    <w:rsid w:val="009D2F77"/>
    <w:rsid w:val="009E2D84"/>
    <w:rsid w:val="009E3A0D"/>
    <w:rsid w:val="009E3B9C"/>
    <w:rsid w:val="009F34B4"/>
    <w:rsid w:val="00A00C3B"/>
    <w:rsid w:val="00A02C5D"/>
    <w:rsid w:val="00A04C41"/>
    <w:rsid w:val="00A10464"/>
    <w:rsid w:val="00A10CE4"/>
    <w:rsid w:val="00A12743"/>
    <w:rsid w:val="00A137E4"/>
    <w:rsid w:val="00A151F9"/>
    <w:rsid w:val="00A168C6"/>
    <w:rsid w:val="00A21063"/>
    <w:rsid w:val="00A35F3D"/>
    <w:rsid w:val="00A35F6D"/>
    <w:rsid w:val="00A361D5"/>
    <w:rsid w:val="00A3758B"/>
    <w:rsid w:val="00A5170B"/>
    <w:rsid w:val="00A53D5A"/>
    <w:rsid w:val="00A61F6D"/>
    <w:rsid w:val="00A62CA3"/>
    <w:rsid w:val="00A62FE2"/>
    <w:rsid w:val="00A64112"/>
    <w:rsid w:val="00A662BF"/>
    <w:rsid w:val="00A71615"/>
    <w:rsid w:val="00A75A43"/>
    <w:rsid w:val="00A8481F"/>
    <w:rsid w:val="00AA339F"/>
    <w:rsid w:val="00AA783D"/>
    <w:rsid w:val="00AB0593"/>
    <w:rsid w:val="00AC2919"/>
    <w:rsid w:val="00AC3072"/>
    <w:rsid w:val="00AC38B3"/>
    <w:rsid w:val="00AC572C"/>
    <w:rsid w:val="00AC661D"/>
    <w:rsid w:val="00AD236C"/>
    <w:rsid w:val="00AD2D43"/>
    <w:rsid w:val="00AD566E"/>
    <w:rsid w:val="00AE4B50"/>
    <w:rsid w:val="00AF0757"/>
    <w:rsid w:val="00AF2A9B"/>
    <w:rsid w:val="00AF36EC"/>
    <w:rsid w:val="00AF405A"/>
    <w:rsid w:val="00AF7DD8"/>
    <w:rsid w:val="00B01E69"/>
    <w:rsid w:val="00B03922"/>
    <w:rsid w:val="00B10512"/>
    <w:rsid w:val="00B1207D"/>
    <w:rsid w:val="00B17371"/>
    <w:rsid w:val="00B22970"/>
    <w:rsid w:val="00B246D6"/>
    <w:rsid w:val="00B25D67"/>
    <w:rsid w:val="00B34494"/>
    <w:rsid w:val="00B35EE0"/>
    <w:rsid w:val="00B40297"/>
    <w:rsid w:val="00B47DFD"/>
    <w:rsid w:val="00B52BF7"/>
    <w:rsid w:val="00B53D65"/>
    <w:rsid w:val="00B54A4A"/>
    <w:rsid w:val="00B6515B"/>
    <w:rsid w:val="00B67977"/>
    <w:rsid w:val="00B70274"/>
    <w:rsid w:val="00B73434"/>
    <w:rsid w:val="00B74651"/>
    <w:rsid w:val="00B752AC"/>
    <w:rsid w:val="00B76BA4"/>
    <w:rsid w:val="00B76FDB"/>
    <w:rsid w:val="00B94D7F"/>
    <w:rsid w:val="00BA127F"/>
    <w:rsid w:val="00BA660F"/>
    <w:rsid w:val="00BB1CFF"/>
    <w:rsid w:val="00BB4C0C"/>
    <w:rsid w:val="00BB7A9B"/>
    <w:rsid w:val="00BC0441"/>
    <w:rsid w:val="00BC11F5"/>
    <w:rsid w:val="00BC2F95"/>
    <w:rsid w:val="00BC558D"/>
    <w:rsid w:val="00BC5F27"/>
    <w:rsid w:val="00BD16D1"/>
    <w:rsid w:val="00BD2B6C"/>
    <w:rsid w:val="00BE1065"/>
    <w:rsid w:val="00BE5315"/>
    <w:rsid w:val="00C01389"/>
    <w:rsid w:val="00C0151C"/>
    <w:rsid w:val="00C02050"/>
    <w:rsid w:val="00C05E6B"/>
    <w:rsid w:val="00C10E3A"/>
    <w:rsid w:val="00C1130C"/>
    <w:rsid w:val="00C11455"/>
    <w:rsid w:val="00C126AC"/>
    <w:rsid w:val="00C14933"/>
    <w:rsid w:val="00C1540D"/>
    <w:rsid w:val="00C17791"/>
    <w:rsid w:val="00C21776"/>
    <w:rsid w:val="00C22592"/>
    <w:rsid w:val="00C30EE0"/>
    <w:rsid w:val="00C32B78"/>
    <w:rsid w:val="00C41025"/>
    <w:rsid w:val="00C51256"/>
    <w:rsid w:val="00C615FC"/>
    <w:rsid w:val="00C627F3"/>
    <w:rsid w:val="00C64794"/>
    <w:rsid w:val="00C67156"/>
    <w:rsid w:val="00C711E2"/>
    <w:rsid w:val="00C715E3"/>
    <w:rsid w:val="00C71AB9"/>
    <w:rsid w:val="00C75034"/>
    <w:rsid w:val="00C83965"/>
    <w:rsid w:val="00C90266"/>
    <w:rsid w:val="00C94265"/>
    <w:rsid w:val="00C94FAB"/>
    <w:rsid w:val="00CA1D76"/>
    <w:rsid w:val="00CA26BE"/>
    <w:rsid w:val="00CA3091"/>
    <w:rsid w:val="00CA4560"/>
    <w:rsid w:val="00CA5732"/>
    <w:rsid w:val="00CB09EF"/>
    <w:rsid w:val="00CC0009"/>
    <w:rsid w:val="00CC4CA1"/>
    <w:rsid w:val="00CC5FD4"/>
    <w:rsid w:val="00CC7A3C"/>
    <w:rsid w:val="00CD66B6"/>
    <w:rsid w:val="00CD6B39"/>
    <w:rsid w:val="00CE1156"/>
    <w:rsid w:val="00CE25B3"/>
    <w:rsid w:val="00CE4125"/>
    <w:rsid w:val="00CE6F2B"/>
    <w:rsid w:val="00CF1C13"/>
    <w:rsid w:val="00CF1FE4"/>
    <w:rsid w:val="00CF34C7"/>
    <w:rsid w:val="00CF6711"/>
    <w:rsid w:val="00CF6B47"/>
    <w:rsid w:val="00D10028"/>
    <w:rsid w:val="00D17567"/>
    <w:rsid w:val="00D17D62"/>
    <w:rsid w:val="00D2261B"/>
    <w:rsid w:val="00D22816"/>
    <w:rsid w:val="00D32C77"/>
    <w:rsid w:val="00D33DFC"/>
    <w:rsid w:val="00D379E8"/>
    <w:rsid w:val="00D40F5E"/>
    <w:rsid w:val="00D44558"/>
    <w:rsid w:val="00D4572F"/>
    <w:rsid w:val="00D548AB"/>
    <w:rsid w:val="00D5751B"/>
    <w:rsid w:val="00D57B41"/>
    <w:rsid w:val="00D57EDB"/>
    <w:rsid w:val="00D61F8B"/>
    <w:rsid w:val="00D71EA0"/>
    <w:rsid w:val="00D77799"/>
    <w:rsid w:val="00D8512D"/>
    <w:rsid w:val="00D85AC0"/>
    <w:rsid w:val="00D87EBE"/>
    <w:rsid w:val="00D90E18"/>
    <w:rsid w:val="00D94224"/>
    <w:rsid w:val="00DA7705"/>
    <w:rsid w:val="00DB52D1"/>
    <w:rsid w:val="00DC4838"/>
    <w:rsid w:val="00DC4E12"/>
    <w:rsid w:val="00DD65C5"/>
    <w:rsid w:val="00DE654E"/>
    <w:rsid w:val="00DF29AC"/>
    <w:rsid w:val="00DF6D16"/>
    <w:rsid w:val="00E12FF0"/>
    <w:rsid w:val="00E135B5"/>
    <w:rsid w:val="00E17F79"/>
    <w:rsid w:val="00E20914"/>
    <w:rsid w:val="00E209B5"/>
    <w:rsid w:val="00E34EC8"/>
    <w:rsid w:val="00E44DBF"/>
    <w:rsid w:val="00E45DC8"/>
    <w:rsid w:val="00E54615"/>
    <w:rsid w:val="00E6031D"/>
    <w:rsid w:val="00E6059F"/>
    <w:rsid w:val="00E63A09"/>
    <w:rsid w:val="00E67BE0"/>
    <w:rsid w:val="00E735A7"/>
    <w:rsid w:val="00E7491B"/>
    <w:rsid w:val="00E80E66"/>
    <w:rsid w:val="00E817CF"/>
    <w:rsid w:val="00E93E42"/>
    <w:rsid w:val="00E94046"/>
    <w:rsid w:val="00EA06AD"/>
    <w:rsid w:val="00EA5F09"/>
    <w:rsid w:val="00EA69D7"/>
    <w:rsid w:val="00EB0AC1"/>
    <w:rsid w:val="00EB30D3"/>
    <w:rsid w:val="00EB324A"/>
    <w:rsid w:val="00EB7892"/>
    <w:rsid w:val="00EC13A9"/>
    <w:rsid w:val="00ED661B"/>
    <w:rsid w:val="00ED7259"/>
    <w:rsid w:val="00EE272C"/>
    <w:rsid w:val="00EE2C91"/>
    <w:rsid w:val="00EE6DFB"/>
    <w:rsid w:val="00F0324A"/>
    <w:rsid w:val="00F05C64"/>
    <w:rsid w:val="00F0769B"/>
    <w:rsid w:val="00F103B2"/>
    <w:rsid w:val="00F10526"/>
    <w:rsid w:val="00F12139"/>
    <w:rsid w:val="00F12B31"/>
    <w:rsid w:val="00F14E61"/>
    <w:rsid w:val="00F17A6F"/>
    <w:rsid w:val="00F32B36"/>
    <w:rsid w:val="00F34EE4"/>
    <w:rsid w:val="00F359FF"/>
    <w:rsid w:val="00F36EC5"/>
    <w:rsid w:val="00F458AB"/>
    <w:rsid w:val="00F5441E"/>
    <w:rsid w:val="00F62139"/>
    <w:rsid w:val="00F63B8B"/>
    <w:rsid w:val="00F65F31"/>
    <w:rsid w:val="00F66E89"/>
    <w:rsid w:val="00F673B1"/>
    <w:rsid w:val="00F70E27"/>
    <w:rsid w:val="00F7123B"/>
    <w:rsid w:val="00F74C54"/>
    <w:rsid w:val="00F74C9F"/>
    <w:rsid w:val="00F75272"/>
    <w:rsid w:val="00F8004E"/>
    <w:rsid w:val="00F8748D"/>
    <w:rsid w:val="00F87F7E"/>
    <w:rsid w:val="00F949EF"/>
    <w:rsid w:val="00FA0F87"/>
    <w:rsid w:val="00FA1A6C"/>
    <w:rsid w:val="00FA1B3D"/>
    <w:rsid w:val="00FA4408"/>
    <w:rsid w:val="00FA5274"/>
    <w:rsid w:val="00FA6F5C"/>
    <w:rsid w:val="00FB5C57"/>
    <w:rsid w:val="00FC166D"/>
    <w:rsid w:val="00FC2F58"/>
    <w:rsid w:val="00FD0F05"/>
    <w:rsid w:val="00FD32DA"/>
    <w:rsid w:val="00FE1A47"/>
    <w:rsid w:val="00FE3C20"/>
    <w:rsid w:val="00FE5B92"/>
    <w:rsid w:val="00FF133F"/>
    <w:rsid w:val="00FF553C"/>
    <w:rsid w:val="00FF6E0D"/>
    <w:rsid w:val="00FF7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A6"/>
    <w:pPr>
      <w:widowControl w:val="0"/>
      <w:spacing w:beforeLines="50"/>
      <w:jc w:val="both"/>
    </w:pPr>
    <w:rPr>
      <w:rFonts w:eastAsia="Arial"/>
      <w:sz w:val="20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AE4B50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rFonts w:eastAsia="Arial"/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AE4B50"/>
    <w:rPr>
      <w:rFonts w:ascii="Arial" w:eastAsia="Arial" w:hAnsi="Arial" w:cs="Times New Roman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1D647A"/>
    <w:pPr>
      <w:widowControl/>
      <w:spacing w:beforeLines="0"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Doc-text2Char">
    <w:name w:val="Doc-text2 Char"/>
    <w:link w:val="Doc-text2"/>
    <w:locked/>
    <w:rsid w:val="00FA1B3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A1B3D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F36EC5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F36EC5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F36EC5"/>
    <w:rPr>
      <w:rFonts w:eastAsia="Arial"/>
      <w:sz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36EC5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F36EC5"/>
    <w:rPr>
      <w:rFonts w:eastAsia="Arial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2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061BB-A0C4-4CF9-9755-FC3374F6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YANGNING</cp:lastModifiedBy>
  <cp:revision>89</cp:revision>
  <dcterms:created xsi:type="dcterms:W3CDTF">2017-03-21T07:49:00Z</dcterms:created>
  <dcterms:modified xsi:type="dcterms:W3CDTF">2017-03-24T04:05:00Z</dcterms:modified>
</cp:coreProperties>
</file>